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17" w:rsidRDefault="003A5B17" w:rsidP="00E37C82">
      <w:pPr>
        <w:jc w:val="right"/>
      </w:pPr>
      <w:bookmarkStart w:id="0" w:name="_Toc198469373"/>
      <w:bookmarkStart w:id="1" w:name="_Toc199320237"/>
      <w:bookmarkStart w:id="2" w:name="_Toc222982262"/>
      <w:bookmarkStart w:id="3" w:name="_GoBack"/>
      <w:bookmarkEnd w:id="3"/>
      <w:r>
        <w:t>Приложение № 2</w:t>
      </w:r>
    </w:p>
    <w:p w:rsidR="003A5B17" w:rsidRDefault="003A5B17" w:rsidP="00C8669A">
      <w:pPr>
        <w:autoSpaceDE w:val="0"/>
        <w:autoSpaceDN w:val="0"/>
        <w:adjustRightInd w:val="0"/>
        <w:ind w:firstLine="0"/>
        <w:jc w:val="right"/>
      </w:pPr>
      <w:r>
        <w:t>к муниципальной программе</w:t>
      </w:r>
    </w:p>
    <w:p w:rsidR="003A5B17" w:rsidRDefault="003A5B17" w:rsidP="00C8669A">
      <w:pPr>
        <w:autoSpaceDE w:val="0"/>
        <w:autoSpaceDN w:val="0"/>
        <w:adjustRightInd w:val="0"/>
        <w:ind w:firstLine="0"/>
        <w:jc w:val="right"/>
      </w:pPr>
      <w:r>
        <w:t>«Экономическое развитие</w:t>
      </w:r>
    </w:p>
    <w:p w:rsidR="003A5B17" w:rsidRDefault="003A5B17" w:rsidP="00C8669A">
      <w:pPr>
        <w:autoSpaceDE w:val="0"/>
        <w:autoSpaceDN w:val="0"/>
        <w:adjustRightInd w:val="0"/>
        <w:ind w:firstLine="0"/>
        <w:jc w:val="right"/>
      </w:pPr>
      <w:r>
        <w:t>МО «Кабанский район» на 2015-2017 годы»</w:t>
      </w:r>
    </w:p>
    <w:p w:rsidR="003A5B17" w:rsidRDefault="003A5B17" w:rsidP="00C8669A">
      <w:pPr>
        <w:autoSpaceDE w:val="0"/>
        <w:autoSpaceDN w:val="0"/>
        <w:adjustRightInd w:val="0"/>
        <w:ind w:firstLine="0"/>
        <w:jc w:val="right"/>
      </w:pPr>
    </w:p>
    <w:p w:rsidR="003A5B17" w:rsidRDefault="003A5B17" w:rsidP="00C8669A">
      <w:pPr>
        <w:autoSpaceDE w:val="0"/>
        <w:autoSpaceDN w:val="0"/>
        <w:adjustRightInd w:val="0"/>
        <w:ind w:firstLine="0"/>
      </w:pPr>
    </w:p>
    <w:p w:rsidR="003A5B17" w:rsidRPr="000844EC" w:rsidRDefault="003A5B17" w:rsidP="00C8669A">
      <w:pPr>
        <w:autoSpaceDE w:val="0"/>
        <w:autoSpaceDN w:val="0"/>
        <w:adjustRightInd w:val="0"/>
        <w:ind w:firstLine="0"/>
        <w:jc w:val="center"/>
      </w:pPr>
      <w:r w:rsidRPr="000844EC">
        <w:t>ПОДПРОГРАММА</w:t>
      </w:r>
    </w:p>
    <w:p w:rsidR="003A5B17" w:rsidRPr="00AD7C09" w:rsidRDefault="003A5B17" w:rsidP="00C8669A">
      <w:pPr>
        <w:autoSpaceDE w:val="0"/>
        <w:autoSpaceDN w:val="0"/>
        <w:adjustRightInd w:val="0"/>
        <w:ind w:firstLine="0"/>
        <w:jc w:val="center"/>
      </w:pPr>
      <w:r w:rsidRPr="00AD7C09">
        <w:t xml:space="preserve">«РАЗВИТИЕ ТУРИСТСКО-РЕКРЕАЦИОННОГО ПОТЕНЦИАЛА  </w:t>
      </w:r>
    </w:p>
    <w:p w:rsidR="003A5B17" w:rsidRDefault="003A5B17" w:rsidP="00C8669A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AD7C09">
        <w:t>МО «КАБАНСКИЙ РАЙОН»</w:t>
      </w:r>
      <w:r>
        <w:t xml:space="preserve"> </w:t>
      </w:r>
    </w:p>
    <w:p w:rsidR="003A5B17" w:rsidRPr="0057401D" w:rsidRDefault="003A5B17" w:rsidP="0057401D"/>
    <w:bookmarkEnd w:id="0"/>
    <w:bookmarkEnd w:id="1"/>
    <w:bookmarkEnd w:id="2"/>
    <w:p w:rsidR="003A5B17" w:rsidRPr="000C4298" w:rsidRDefault="003A5B17" w:rsidP="000C4298">
      <w:pPr>
        <w:ind w:left="360" w:firstLine="0"/>
        <w:jc w:val="center"/>
      </w:pPr>
      <w:r w:rsidRPr="000C4298">
        <w:t xml:space="preserve">Паспорт подпрограммы </w:t>
      </w:r>
    </w:p>
    <w:p w:rsidR="003A5B17" w:rsidRPr="00856929" w:rsidRDefault="003A5B17" w:rsidP="00856929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W w:w="96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83"/>
      </w:tblGrid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туристско-рекреационного потенциала МО «Кабанский район»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636391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6391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636391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6391">
              <w:rPr>
                <w:sz w:val="24"/>
                <w:szCs w:val="24"/>
              </w:rPr>
              <w:t>Отдел инвестиций, экономики и туризма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726972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26972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(по согласованию),</w:t>
            </w:r>
          </w:p>
          <w:p w:rsidR="003A5B17" w:rsidRPr="00726972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Инвесторы (по согласованию)</w:t>
            </w:r>
          </w:p>
        </w:tc>
      </w:tr>
      <w:tr w:rsidR="003A5B17" w:rsidRPr="009A77F2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9A77F2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A77F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9A77F2" w:rsidRDefault="003A5B17" w:rsidP="008E7BE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A77F2">
              <w:rPr>
                <w:sz w:val="24"/>
                <w:szCs w:val="24"/>
              </w:rPr>
              <w:t>Создание условий для развития и реализации туристско-рекреационного потенциала МО «Кабанский район»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Default="003A5B17" w:rsidP="008E7BE7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234"/>
              </w:tabs>
              <w:ind w:left="234" w:hanging="283"/>
            </w:pPr>
            <w:r>
              <w:t>развитие материальной базы и инфраструктуры туризма на условия государственно-частного партнерства;</w:t>
            </w:r>
          </w:p>
          <w:p w:rsidR="003A5B17" w:rsidRDefault="003A5B17" w:rsidP="008E7BE7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234"/>
              </w:tabs>
              <w:ind w:left="234" w:hanging="283"/>
            </w:pPr>
            <w:r>
              <w:t>содействие повышению качества туристского продукта;</w:t>
            </w:r>
          </w:p>
          <w:p w:rsidR="003A5B17" w:rsidRDefault="003A5B17" w:rsidP="008E7BE7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234"/>
              </w:tabs>
              <w:ind w:left="234" w:hanging="283"/>
            </w:pPr>
            <w:r>
              <w:t>развитие и повышение конкурентоспособности субъектов туристской деятельности;</w:t>
            </w:r>
          </w:p>
          <w:p w:rsidR="003A5B17" w:rsidRPr="008E7BE7" w:rsidRDefault="003A5B17" w:rsidP="008E7BE7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234"/>
              </w:tabs>
              <w:ind w:left="234" w:hanging="283"/>
            </w:pPr>
            <w:r>
              <w:t>расширение межрегионального и международного сотрудничества в области туризма.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Целевые индикаторы (показатели)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B5499A" w:rsidRDefault="003A5B17" w:rsidP="008E7BE7">
            <w:pPr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- количество туристических прибытий в год;</w:t>
            </w:r>
          </w:p>
          <w:p w:rsidR="003A5B17" w:rsidRDefault="003A5B17" w:rsidP="008E7BE7">
            <w:pPr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- объем платных у</w:t>
            </w:r>
            <w:r>
              <w:rPr>
                <w:sz w:val="24"/>
                <w:szCs w:val="24"/>
              </w:rPr>
              <w:t>слуг, оказанных туристам, в год;</w:t>
            </w:r>
          </w:p>
          <w:p w:rsidR="003A5B17" w:rsidRPr="00AC143A" w:rsidRDefault="003A5B17" w:rsidP="00AC143A">
            <w:pPr>
              <w:ind w:firstLine="0"/>
              <w:rPr>
                <w:sz w:val="24"/>
                <w:szCs w:val="24"/>
              </w:rPr>
            </w:pPr>
            <w:r w:rsidRPr="00AC143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</w:t>
            </w:r>
            <w:r w:rsidRPr="00AC143A">
              <w:rPr>
                <w:sz w:val="24"/>
                <w:szCs w:val="24"/>
              </w:rPr>
              <w:t>оличество койко-мест в коллективных средствах размещения</w:t>
            </w:r>
          </w:p>
          <w:p w:rsidR="003A5B17" w:rsidRPr="00B5499A" w:rsidRDefault="003A5B17" w:rsidP="008E7BE7">
            <w:pPr>
              <w:ind w:firstLine="0"/>
              <w:rPr>
                <w:sz w:val="24"/>
                <w:szCs w:val="24"/>
              </w:rPr>
            </w:pPr>
          </w:p>
          <w:p w:rsidR="003A5B17" w:rsidRPr="000C4298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cyan"/>
              </w:rPr>
            </w:pP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0C4298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cyan"/>
              </w:rPr>
            </w:pPr>
            <w:r w:rsidRPr="0079641A">
              <w:rPr>
                <w:sz w:val="24"/>
                <w:szCs w:val="24"/>
              </w:rPr>
              <w:t>2015 – 2017 гг.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Общая сумма финансирования на 2015 - 2017 годы составит </w:t>
            </w:r>
            <w:r w:rsidRPr="00C8026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578535</w:t>
            </w:r>
            <w:r w:rsidRPr="00C80263">
              <w:rPr>
                <w:b/>
                <w:bCs/>
                <w:sz w:val="24"/>
                <w:szCs w:val="24"/>
              </w:rPr>
              <w:t>,4</w:t>
            </w:r>
            <w:r w:rsidRPr="00C80263">
              <w:rPr>
                <w:sz w:val="24"/>
                <w:szCs w:val="24"/>
              </w:rPr>
              <w:t xml:space="preserve"> </w:t>
            </w:r>
            <w:proofErr w:type="spellStart"/>
            <w:r w:rsidRPr="00C8026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C8026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C80263">
              <w:rPr>
                <w:b/>
                <w:bCs/>
                <w:sz w:val="24"/>
                <w:szCs w:val="24"/>
              </w:rPr>
              <w:t>ублей</w:t>
            </w:r>
            <w:proofErr w:type="spellEnd"/>
            <w:r w:rsidRPr="00C80263">
              <w:rPr>
                <w:b/>
                <w:bCs/>
                <w:sz w:val="24"/>
                <w:szCs w:val="24"/>
              </w:rPr>
              <w:t xml:space="preserve"> *</w:t>
            </w:r>
            <w:r w:rsidRPr="00C80263">
              <w:rPr>
                <w:sz w:val="24"/>
                <w:szCs w:val="24"/>
              </w:rPr>
              <w:t>, в том числе:</w:t>
            </w: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80263">
              <w:rPr>
                <w:b/>
                <w:bCs/>
                <w:sz w:val="24"/>
                <w:szCs w:val="24"/>
              </w:rPr>
              <w:t>в 2015 году -  6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80263">
              <w:rPr>
                <w:b/>
                <w:bCs/>
                <w:sz w:val="24"/>
                <w:szCs w:val="24"/>
              </w:rPr>
              <w:t>1335,4 тыс. рублей:</w:t>
            </w: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ФБ – 150000,0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РБ – 36335,4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МБ – 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Внебюджетные источники – 455000,0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4A50A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highlight w:val="green"/>
              </w:rPr>
            </w:pP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80263">
              <w:rPr>
                <w:b/>
                <w:bCs/>
                <w:sz w:val="24"/>
                <w:szCs w:val="24"/>
              </w:rPr>
              <w:t>в 2016 году -  6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C80263">
              <w:rPr>
                <w:b/>
                <w:bCs/>
                <w:sz w:val="24"/>
                <w:szCs w:val="24"/>
              </w:rPr>
              <w:t>300,0 тыс. рублей: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lastRenderedPageBreak/>
              <w:t xml:space="preserve">ФБ – 180000,0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РБ – 48000,0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МБ – 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Внебюджетные источники – 397300,0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4A50A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green"/>
              </w:rPr>
            </w:pPr>
          </w:p>
          <w:p w:rsidR="003A5B17" w:rsidRPr="00C80263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80263">
              <w:rPr>
                <w:b/>
                <w:bCs/>
                <w:sz w:val="24"/>
                <w:szCs w:val="24"/>
              </w:rPr>
              <w:t>в 2017 году – 3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C80263">
              <w:rPr>
                <w:b/>
                <w:bCs/>
                <w:sz w:val="24"/>
                <w:szCs w:val="24"/>
              </w:rPr>
              <w:t>900,0  тыс. рублей: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ФБ – 90000,0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РБ – 23600,0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C80263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МБ – 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6B7950" w:rsidRDefault="003A5B17" w:rsidP="001059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0263">
              <w:rPr>
                <w:sz w:val="24"/>
                <w:szCs w:val="24"/>
              </w:rPr>
              <w:t xml:space="preserve">Внебюджетные источники – 198300,0 </w:t>
            </w:r>
            <w:proofErr w:type="spellStart"/>
            <w:r w:rsidRPr="00C80263">
              <w:rPr>
                <w:sz w:val="24"/>
                <w:szCs w:val="24"/>
              </w:rPr>
              <w:t>тыс</w:t>
            </w:r>
            <w:proofErr w:type="gramStart"/>
            <w:r w:rsidRPr="00C80263">
              <w:rPr>
                <w:sz w:val="24"/>
                <w:szCs w:val="24"/>
              </w:rPr>
              <w:t>.р</w:t>
            </w:r>
            <w:proofErr w:type="gramEnd"/>
            <w:r w:rsidRPr="00C80263">
              <w:rPr>
                <w:sz w:val="24"/>
                <w:szCs w:val="24"/>
              </w:rPr>
              <w:t>уб</w:t>
            </w:r>
            <w:proofErr w:type="spellEnd"/>
            <w:r w:rsidRPr="00C80263">
              <w:rPr>
                <w:sz w:val="24"/>
                <w:szCs w:val="24"/>
              </w:rPr>
              <w:t>.</w:t>
            </w:r>
          </w:p>
          <w:p w:rsidR="003A5B17" w:rsidRPr="006B7950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3A5B17" w:rsidRPr="006B7950" w:rsidRDefault="003A5B17" w:rsidP="0025601F">
            <w:pPr>
              <w:ind w:left="124" w:firstLine="0"/>
              <w:jc w:val="left"/>
              <w:rPr>
                <w:sz w:val="24"/>
                <w:szCs w:val="24"/>
              </w:rPr>
            </w:pPr>
            <w:bookmarkStart w:id="4" w:name="Par54"/>
            <w:bookmarkEnd w:id="4"/>
            <w:r w:rsidRPr="006B7950">
              <w:rPr>
                <w:sz w:val="24"/>
                <w:szCs w:val="24"/>
              </w:rPr>
              <w:t>&lt;*&gt; данные подлежат уточнению</w:t>
            </w:r>
          </w:p>
          <w:p w:rsidR="003A5B17" w:rsidRPr="006B7950" w:rsidRDefault="003A5B17" w:rsidP="00462A65">
            <w:pPr>
              <w:ind w:firstLine="0"/>
              <w:jc w:val="left"/>
              <w:rPr>
                <w:sz w:val="24"/>
                <w:szCs w:val="24"/>
              </w:rPr>
            </w:pPr>
            <w:r w:rsidRPr="006B7950">
              <w:rPr>
                <w:sz w:val="24"/>
                <w:szCs w:val="24"/>
              </w:rPr>
              <w:t xml:space="preserve">согласно решению Совета депутатов о бюджете </w:t>
            </w:r>
            <w:proofErr w:type="gramStart"/>
            <w:r w:rsidRPr="006B7950">
              <w:rPr>
                <w:sz w:val="24"/>
                <w:szCs w:val="24"/>
              </w:rPr>
              <w:t>на</w:t>
            </w:r>
            <w:proofErr w:type="gramEnd"/>
          </w:p>
          <w:p w:rsidR="003A5B17" w:rsidRPr="006B7950" w:rsidRDefault="003A5B17" w:rsidP="0025601F">
            <w:pPr>
              <w:ind w:left="124" w:firstLine="0"/>
              <w:jc w:val="left"/>
            </w:pPr>
            <w:r w:rsidRPr="006B7950">
              <w:rPr>
                <w:sz w:val="24"/>
                <w:szCs w:val="24"/>
              </w:rPr>
              <w:t xml:space="preserve">соответствующий период, </w:t>
            </w:r>
            <w:r>
              <w:rPr>
                <w:sz w:val="24"/>
                <w:szCs w:val="24"/>
              </w:rPr>
              <w:t>закону о федеральном бюджете на соответствующий период, закону о республиканском бюджете на соответствующий период</w:t>
            </w:r>
          </w:p>
        </w:tc>
      </w:tr>
      <w:tr w:rsidR="003A5B17" w:rsidRPr="00856929">
        <w:tc>
          <w:tcPr>
            <w:tcW w:w="2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856929" w:rsidRDefault="003A5B17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B17" w:rsidRPr="00B5499A" w:rsidRDefault="003A5B17" w:rsidP="008E7BE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В итоге реализации муниципальной программы к 2017 году будут достигнуты следующие результаты:</w:t>
            </w:r>
          </w:p>
          <w:p w:rsidR="003A5B17" w:rsidRPr="00B5499A" w:rsidRDefault="003A5B17" w:rsidP="008E7BE7">
            <w:pPr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 xml:space="preserve">- количество туристических прибытий в год - 400  </w:t>
            </w:r>
            <w:proofErr w:type="spellStart"/>
            <w:r w:rsidRPr="00B5499A">
              <w:rPr>
                <w:sz w:val="24"/>
                <w:szCs w:val="24"/>
              </w:rPr>
              <w:t>тыс</w:t>
            </w:r>
            <w:proofErr w:type="gramStart"/>
            <w:r w:rsidRPr="00B5499A">
              <w:rPr>
                <w:sz w:val="24"/>
                <w:szCs w:val="24"/>
              </w:rPr>
              <w:t>.ч</w:t>
            </w:r>
            <w:proofErr w:type="gramEnd"/>
            <w:r w:rsidRPr="00B5499A">
              <w:rPr>
                <w:sz w:val="24"/>
                <w:szCs w:val="24"/>
              </w:rPr>
              <w:t>ел</w:t>
            </w:r>
            <w:proofErr w:type="spellEnd"/>
            <w:r w:rsidRPr="00B5499A">
              <w:rPr>
                <w:sz w:val="24"/>
                <w:szCs w:val="24"/>
              </w:rPr>
              <w:t>.;</w:t>
            </w:r>
          </w:p>
          <w:p w:rsidR="003A5B17" w:rsidRPr="000C4298" w:rsidRDefault="003A5B17" w:rsidP="008E7BE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cyan"/>
              </w:rPr>
            </w:pPr>
            <w:r w:rsidRPr="00B5499A">
              <w:rPr>
                <w:sz w:val="24"/>
                <w:szCs w:val="24"/>
              </w:rPr>
              <w:t xml:space="preserve">- объем платных услуг, оказанных туристам, в год - 1075,0 </w:t>
            </w:r>
            <w:proofErr w:type="spellStart"/>
            <w:r w:rsidRPr="00B5499A">
              <w:rPr>
                <w:sz w:val="24"/>
                <w:szCs w:val="24"/>
              </w:rPr>
              <w:t>млн</w:t>
            </w:r>
            <w:proofErr w:type="gramStart"/>
            <w:r w:rsidRPr="00B5499A">
              <w:rPr>
                <w:sz w:val="24"/>
                <w:szCs w:val="24"/>
              </w:rPr>
              <w:t>.р</w:t>
            </w:r>
            <w:proofErr w:type="gramEnd"/>
            <w:r w:rsidRPr="00B5499A">
              <w:rPr>
                <w:sz w:val="24"/>
                <w:szCs w:val="24"/>
              </w:rPr>
              <w:t>уб</w:t>
            </w:r>
            <w:proofErr w:type="spellEnd"/>
            <w:r w:rsidRPr="00B5499A">
              <w:rPr>
                <w:sz w:val="24"/>
                <w:szCs w:val="24"/>
              </w:rPr>
              <w:t>.</w:t>
            </w:r>
          </w:p>
        </w:tc>
      </w:tr>
    </w:tbl>
    <w:p w:rsidR="003A5B17" w:rsidRPr="000A73F4" w:rsidRDefault="003A5B17" w:rsidP="000A73F4">
      <w:pPr>
        <w:autoSpaceDE w:val="0"/>
        <w:autoSpaceDN w:val="0"/>
        <w:adjustRightInd w:val="0"/>
        <w:ind w:firstLine="720"/>
      </w:pPr>
    </w:p>
    <w:p w:rsidR="003A5B17" w:rsidRPr="000A73F4" w:rsidRDefault="003A5B17" w:rsidP="000A73F4">
      <w:pPr>
        <w:ind w:firstLine="720"/>
      </w:pPr>
    </w:p>
    <w:p w:rsidR="003A5B17" w:rsidRPr="0084491A" w:rsidRDefault="003A5B17" w:rsidP="000A73F4">
      <w:pPr>
        <w:numPr>
          <w:ilvl w:val="0"/>
          <w:numId w:val="9"/>
        </w:numPr>
        <w:rPr>
          <w:b/>
          <w:bCs/>
        </w:rPr>
      </w:pPr>
      <w:r w:rsidRPr="0084491A">
        <w:rPr>
          <w:b/>
          <w:bCs/>
        </w:rPr>
        <w:t xml:space="preserve">Содержание проблемы  и обоснование необходимости её решения   </w:t>
      </w:r>
    </w:p>
    <w:p w:rsidR="003A5B17" w:rsidRPr="00EB2FDB" w:rsidRDefault="003A5B17" w:rsidP="000A73F4">
      <w:pPr>
        <w:ind w:firstLine="720"/>
        <w:rPr>
          <w:snapToGrid w:val="0"/>
        </w:rPr>
      </w:pPr>
    </w:p>
    <w:p w:rsidR="003A5B17" w:rsidRDefault="003A5B17" w:rsidP="004F404B">
      <w:pPr>
        <w:ind w:firstLine="720"/>
        <w:rPr>
          <w:snapToGrid w:val="0"/>
        </w:rPr>
      </w:pPr>
      <w:r w:rsidRPr="00EB2FDB">
        <w:rPr>
          <w:snapToGrid w:val="0"/>
        </w:rPr>
        <w:t xml:space="preserve">Одним из приоритетных направлений </w:t>
      </w:r>
      <w:r>
        <w:rPr>
          <w:snapToGrid w:val="0"/>
        </w:rPr>
        <w:t>П</w:t>
      </w:r>
      <w:r w:rsidRPr="00EB2FDB">
        <w:rPr>
          <w:snapToGrid w:val="0"/>
        </w:rPr>
        <w:t xml:space="preserve">рограммы </w:t>
      </w:r>
      <w:r>
        <w:rPr>
          <w:snapToGrid w:val="0"/>
        </w:rPr>
        <w:t>социально-экономического развития МО «Кабанский район»</w:t>
      </w:r>
      <w:r w:rsidRPr="00EB2FDB">
        <w:rPr>
          <w:snapToGrid w:val="0"/>
        </w:rPr>
        <w:t xml:space="preserve"> является развитие туристско-рекреационного комплекса. Развитие внутреннего и въездного туризма может стать важным альтернативным  хозяйственным направлением в экономике района, обеспечить более высокую эффективность его развития, способств</w:t>
      </w:r>
      <w:r>
        <w:rPr>
          <w:snapToGrid w:val="0"/>
        </w:rPr>
        <w:t>овать решению накопившихся  социальных проблем.</w:t>
      </w:r>
    </w:p>
    <w:p w:rsidR="003A5B17" w:rsidRPr="000D0392" w:rsidRDefault="003A5B17" w:rsidP="004F404B">
      <w:pPr>
        <w:autoSpaceDE w:val="0"/>
        <w:autoSpaceDN w:val="0"/>
        <w:adjustRightInd w:val="0"/>
        <w:ind w:firstLine="720"/>
      </w:pPr>
      <w:r w:rsidRPr="000D0392">
        <w:t>Вместе с тем в сфере туризма достаточно остро проявляются негативные факторы, сдерживающие его развитие и указывающие на наличие нерешенных проблем, которые не могут быть преодолены без участия государства.</w:t>
      </w:r>
    </w:p>
    <w:p w:rsidR="003A5B17" w:rsidRPr="000D0392" w:rsidRDefault="003A5B17" w:rsidP="004F404B">
      <w:pPr>
        <w:autoSpaceDE w:val="0"/>
        <w:autoSpaceDN w:val="0"/>
        <w:adjustRightInd w:val="0"/>
        <w:ind w:firstLine="720"/>
      </w:pPr>
      <w:r w:rsidRPr="000D0392">
        <w:t xml:space="preserve">Одной из острых проблем является проблема отсутствия земель, пригодных для строительства объектов туризма и находящихся в </w:t>
      </w:r>
      <w:r>
        <w:t xml:space="preserve">государственной и муниципальной </w:t>
      </w:r>
      <w:r w:rsidRPr="000D0392">
        <w:t>собственности. Большинство земель относится к землям лесного фонда, на которых строительство капитальных сооружений запрещено. Это является основным препятствием для развития материальной базы и инфраструктуры туризма.</w:t>
      </w:r>
    </w:p>
    <w:p w:rsidR="003A5B17" w:rsidRPr="000D0392" w:rsidRDefault="003A5B17" w:rsidP="004F404B">
      <w:pPr>
        <w:autoSpaceDE w:val="0"/>
        <w:autoSpaceDN w:val="0"/>
        <w:adjustRightInd w:val="0"/>
        <w:ind w:firstLine="720"/>
      </w:pPr>
      <w:r w:rsidRPr="000D0392">
        <w:t>С этим связана проблема слабого развития инфраструктуры, в том числе качественных дорог, объектов энергоснабжения, очистки, коммуникации. Эта проблема не может быть решена только за счет средств бюджета Республики Бурятия и местных бюджетов. Строительство объектов инфраструктуры требует привлечения средств бюджета Российской Федерации.</w:t>
      </w:r>
    </w:p>
    <w:p w:rsidR="003A5B17" w:rsidRPr="000D0392" w:rsidRDefault="003A5B17" w:rsidP="000A73F4">
      <w:pPr>
        <w:autoSpaceDE w:val="0"/>
        <w:autoSpaceDN w:val="0"/>
        <w:adjustRightInd w:val="0"/>
        <w:ind w:firstLine="720"/>
      </w:pPr>
      <w:r w:rsidRPr="000D0392">
        <w:lastRenderedPageBreak/>
        <w:t>Необходима более активная и правильно выстроенная рекламная стратегия продвижения р</w:t>
      </w:r>
      <w:r>
        <w:t>айона</w:t>
      </w:r>
      <w:r w:rsidRPr="000D0392">
        <w:t xml:space="preserve"> на профессиональных туристских событиях, создание единой р</w:t>
      </w:r>
      <w:r>
        <w:t>айонной</w:t>
      </w:r>
      <w:r w:rsidRPr="000D0392">
        <w:t xml:space="preserve"> информационной системы туризма, включая все перспективные и туристско-ориентированные </w:t>
      </w:r>
      <w:r>
        <w:t>территории района</w:t>
      </w:r>
      <w:r w:rsidRPr="000D0392">
        <w:t>.</w:t>
      </w:r>
    </w:p>
    <w:p w:rsidR="003A5B17" w:rsidRPr="000D0392" w:rsidRDefault="003A5B17" w:rsidP="000A73F4">
      <w:pPr>
        <w:autoSpaceDE w:val="0"/>
        <w:autoSpaceDN w:val="0"/>
        <w:adjustRightInd w:val="0"/>
        <w:ind w:firstLine="720"/>
      </w:pPr>
      <w:r w:rsidRPr="000D0392">
        <w:t>Для повышения качества и разнообразия предоставляемых туристских услуг, создания новых более качественных туристских продуктов необходимо внедрение новых обучающих стандартов при подготовке туристских кадров, внедрение системы менеджмента качества на соответствие требованиям международного стандарта ISO 9001:2000 на объектах индустрии туризма.</w:t>
      </w:r>
    </w:p>
    <w:p w:rsidR="003A5B17" w:rsidRDefault="003A5B17" w:rsidP="000A73F4">
      <w:pPr>
        <w:ind w:firstLine="708"/>
      </w:pPr>
    </w:p>
    <w:p w:rsidR="003A5B17" w:rsidRPr="00B5060F" w:rsidRDefault="003A5B17" w:rsidP="000A73F4">
      <w:pPr>
        <w:ind w:firstLine="720"/>
      </w:pPr>
      <w:r w:rsidRPr="00B5060F">
        <w:t>Перспективы развития туризма</w:t>
      </w:r>
      <w:r>
        <w:t>,</w:t>
      </w:r>
      <w:r w:rsidRPr="00B5060F">
        <w:t xml:space="preserve"> прежде всего</w:t>
      </w:r>
      <w:r>
        <w:t>,</w:t>
      </w:r>
      <w:r w:rsidRPr="00B5060F">
        <w:t xml:space="preserve"> </w:t>
      </w:r>
      <w:r>
        <w:t xml:space="preserve">связаны </w:t>
      </w:r>
      <w:r w:rsidRPr="00B5060F">
        <w:t>с</w:t>
      </w:r>
      <w:r>
        <w:t xml:space="preserve"> развитием</w:t>
      </w:r>
      <w:r w:rsidRPr="00B5060F">
        <w:t xml:space="preserve"> </w:t>
      </w:r>
      <w:r>
        <w:t>туристской инфраструктуры на территории района.</w:t>
      </w:r>
      <w:r w:rsidRPr="00B5060F">
        <w:t xml:space="preserve"> </w:t>
      </w:r>
    </w:p>
    <w:p w:rsidR="003A5B17" w:rsidRPr="00F774A1" w:rsidRDefault="003A5B17" w:rsidP="000A73F4">
      <w:pPr>
        <w:ind w:firstLine="720"/>
      </w:pPr>
      <w:proofErr w:type="gramStart"/>
      <w:r w:rsidRPr="00F774A1">
        <w:t>Кабанский район имеет удобное географическое положение на пересечении транспортных линий, в том числе автомобильной и железнодорожной магистралей, связывающие запад и восток страны; относительная близость промышленно развитых центров; близость популярных рекреационных территорий и объектов.</w:t>
      </w:r>
      <w:proofErr w:type="gramEnd"/>
    </w:p>
    <w:p w:rsidR="003A5B17" w:rsidRPr="00F774A1" w:rsidRDefault="003A5B17" w:rsidP="000A73F4">
      <w:pPr>
        <w:ind w:firstLine="720"/>
      </w:pPr>
      <w:r w:rsidRPr="00F774A1">
        <w:t>Удобная транспортная схема, делающая возможным использование различных сре</w:t>
      </w:r>
      <w:proofErr w:type="gramStart"/>
      <w:r w:rsidRPr="00F774A1">
        <w:t>дств тр</w:t>
      </w:r>
      <w:proofErr w:type="gramEnd"/>
      <w:r w:rsidRPr="00F774A1">
        <w:t>анспорта и доставку к месту отдыха туристов не только из соседних, но и отдаленных регионов страны.</w:t>
      </w:r>
    </w:p>
    <w:p w:rsidR="003A5B17" w:rsidRPr="00F774A1" w:rsidRDefault="003A5B17" w:rsidP="000A73F4">
      <w:pPr>
        <w:ind w:firstLine="720"/>
      </w:pPr>
      <w:r w:rsidRPr="00F774A1">
        <w:t>Благоприятные природно-климатические и погодные условия, в том числе: более теплый по сравнению с основной акваторией температурный режим, наличие лесных массивов, участков песчаных пляжей, обилие осадков в зимний период, за счет чего формируется достаточный снежный покров.</w:t>
      </w:r>
    </w:p>
    <w:p w:rsidR="003A5B17" w:rsidRPr="00F774A1" w:rsidRDefault="003A5B17" w:rsidP="000A73F4">
      <w:pPr>
        <w:ind w:firstLine="720"/>
      </w:pPr>
      <w:r w:rsidRPr="00F774A1">
        <w:t>Достаточно развитая местная строительная база, включающая предприятия - производителей стройматериалов, а также строительные организации.</w:t>
      </w:r>
    </w:p>
    <w:p w:rsidR="003A5B17" w:rsidRPr="00F774A1" w:rsidRDefault="003A5B17" w:rsidP="000A73F4">
      <w:pPr>
        <w:ind w:firstLine="720"/>
      </w:pPr>
      <w:r w:rsidRPr="00F774A1">
        <w:t>Наличие людских резервов из числа местных жителей, из которых может быть сформирована кадровая база туризма.</w:t>
      </w:r>
    </w:p>
    <w:p w:rsidR="003A5B17" w:rsidRPr="00F774A1" w:rsidRDefault="003A5B17" w:rsidP="000A73F4">
      <w:pPr>
        <w:ind w:firstLine="720"/>
      </w:pPr>
      <w:r w:rsidRPr="00F774A1">
        <w:t>Близкое расположение населенных пунктов, позволяющее развивать сотрудничество рекреационных предприятий и местных производителей сельхозпродукции в обеспечении потребностей рекреации в продуктах.</w:t>
      </w:r>
    </w:p>
    <w:p w:rsidR="003A5B17" w:rsidRPr="00F774A1" w:rsidRDefault="003A5B17" w:rsidP="000A73F4">
      <w:pPr>
        <w:ind w:firstLine="720"/>
      </w:pPr>
      <w:r w:rsidRPr="00F774A1">
        <w:t xml:space="preserve">Наличие учебных заведений, готовящих специалистов туристского и гостиничного бизнеса, а также любительских туристских объединений. </w:t>
      </w:r>
    </w:p>
    <w:p w:rsidR="003A5B17" w:rsidRPr="00F774A1" w:rsidRDefault="003A5B17" w:rsidP="000A73F4">
      <w:pPr>
        <w:ind w:firstLine="720"/>
      </w:pPr>
      <w:r w:rsidRPr="00F774A1">
        <w:t xml:space="preserve">Популярность территории, что является гарантией формирования стабильного </w:t>
      </w:r>
      <w:proofErr w:type="spellStart"/>
      <w:r w:rsidRPr="00F774A1">
        <w:t>туропотока</w:t>
      </w:r>
      <w:proofErr w:type="spellEnd"/>
      <w:r w:rsidRPr="00F774A1">
        <w:t>, и растущий спрос на рекреационные услуги территории.</w:t>
      </w:r>
    </w:p>
    <w:p w:rsidR="003A5B17" w:rsidRDefault="003A5B17" w:rsidP="00E93728">
      <w:pPr>
        <w:pStyle w:val="a4"/>
        <w:tabs>
          <w:tab w:val="left" w:pos="708"/>
        </w:tabs>
        <w:ind w:firstLine="720"/>
      </w:pPr>
      <w:r w:rsidRPr="00F774A1">
        <w:t xml:space="preserve">Кабанский район располагает привлекательными собственными туристскими ресурсами: Посольский </w:t>
      </w:r>
      <w:proofErr w:type="spellStart"/>
      <w:r w:rsidRPr="00F774A1">
        <w:t>Спасо</w:t>
      </w:r>
      <w:proofErr w:type="spellEnd"/>
      <w:r w:rsidRPr="00F774A1">
        <w:t xml:space="preserve">-Преображенский мужской монастырь, Байкальский заповедник, дельта Селенги. Кроме того, он является одним из достаточно крупных, исторически сложившихся туристских центров на Байкале, к которому тяготеют иные территории, располагающие ограниченными туристскими ресурсами, или отдельными </w:t>
      </w:r>
      <w:r w:rsidRPr="00F774A1">
        <w:lastRenderedPageBreak/>
        <w:t xml:space="preserve">видами ресурсов. В настоящее время территория Кабанского района связана туристскими коммуникациями с большинством близко расположенных территорий Республики Бурятия и Иркутской области, вместе с тем активно развиваются туристские коммуникации с иными регионами России, а также с некоторыми зарубежными странами. Данные коммуникации являются основой для формирования </w:t>
      </w:r>
      <w:proofErr w:type="spellStart"/>
      <w:r w:rsidRPr="00F774A1">
        <w:t>туропотока</w:t>
      </w:r>
      <w:proofErr w:type="spellEnd"/>
      <w:r w:rsidRPr="00F774A1">
        <w:t>, развития партнерских связей, привлечения инвестиций. Это служит предпосылкой для создания здесь современного туристско-рекреационного комплекса, выполняющего одновременно роль автономного принимающего туристского района и структурообразующего центра, позволяющего эффективно использовать туристские ресурсы.</w:t>
      </w:r>
    </w:p>
    <w:p w:rsidR="003A5B17" w:rsidRDefault="003A5B17" w:rsidP="0049002F">
      <w:r w:rsidRPr="00077BE2">
        <w:t xml:space="preserve">В рамках развития туристско-рекреационного комплекса за счет федеральных средств построен мост через </w:t>
      </w:r>
      <w:proofErr w:type="spellStart"/>
      <w:r w:rsidRPr="00077BE2">
        <w:t>р</w:t>
      </w:r>
      <w:proofErr w:type="gramStart"/>
      <w:r w:rsidRPr="00077BE2">
        <w:t>.С</w:t>
      </w:r>
      <w:proofErr w:type="gramEnd"/>
      <w:r w:rsidRPr="00077BE2">
        <w:t>еленга</w:t>
      </w:r>
      <w:proofErr w:type="spellEnd"/>
      <w:r w:rsidRPr="00077BE2">
        <w:t xml:space="preserve">, обеспечена транспортная связь важнейших автомобильных путей с сёлами Сухая, Заречье, </w:t>
      </w:r>
      <w:proofErr w:type="spellStart"/>
      <w:r w:rsidRPr="00077BE2">
        <w:t>Энхэлу</w:t>
      </w:r>
      <w:r>
        <w:t>к</w:t>
      </w:r>
      <w:proofErr w:type="spellEnd"/>
      <w:r>
        <w:t>.</w:t>
      </w:r>
    </w:p>
    <w:p w:rsidR="003A5B17" w:rsidRPr="007E5C8A" w:rsidRDefault="003A5B17" w:rsidP="00E93728">
      <w:proofErr w:type="gramStart"/>
      <w:r w:rsidRPr="00307D83">
        <w:t xml:space="preserve">На правобережной стороне Кабанского района на территории поселения МО СП «Сухинское» </w:t>
      </w:r>
      <w:r>
        <w:t>в</w:t>
      </w:r>
      <w:r w:rsidRPr="007E5C8A">
        <w:t xml:space="preserve"> рамках Федеральной целевой программы «Развитие внутреннего и въездного туризма в РФ (2011-2018 гг.)» </w:t>
      </w:r>
      <w:r>
        <w:t>активно идет реализация проекта по созданию</w:t>
      </w:r>
      <w:r w:rsidRPr="007E5C8A">
        <w:t xml:space="preserve"> на побережье озера Байкал  туристско-рекреационного кластера (ТРК) «</w:t>
      </w:r>
      <w:proofErr w:type="spellStart"/>
      <w:r w:rsidRPr="007E5C8A">
        <w:t>Подлеморье</w:t>
      </w:r>
      <w:proofErr w:type="spellEnd"/>
      <w:r w:rsidRPr="007E5C8A">
        <w:t>», представляющего собой комплекс взаимосвязанных объектов туристско-рекреационной и спортивно-оздоровительной  направленности - коллективных средств размещения, предприятий питания, спортивных и лечебных центров и сопутствующих сервисов</w:t>
      </w:r>
      <w:proofErr w:type="gramEnd"/>
      <w:r w:rsidRPr="007E5C8A">
        <w:t>.</w:t>
      </w:r>
      <w:r>
        <w:t xml:space="preserve"> </w:t>
      </w:r>
      <w:r w:rsidRPr="007E5C8A">
        <w:t>ТРК «</w:t>
      </w:r>
      <w:proofErr w:type="spellStart"/>
      <w:r w:rsidRPr="007E5C8A">
        <w:t>Подлеморье</w:t>
      </w:r>
      <w:proofErr w:type="spellEnd"/>
      <w:r w:rsidRPr="007E5C8A">
        <w:t>» является центральным звеном на круизном маршруте «Байкальское кольцо» и пешем маршруте «Большая Байкальская тропа» и станет основой развития межрегиональных связей. Реализация проекта призвана способствовать повышению конкурентоспособности туристского рынка.</w:t>
      </w:r>
    </w:p>
    <w:p w:rsidR="003A5B17" w:rsidRPr="007E5C8A" w:rsidRDefault="003A5B17" w:rsidP="00E93728">
      <w:pPr>
        <w:ind w:firstLine="720"/>
      </w:pPr>
      <w:r w:rsidRPr="007E5C8A">
        <w:t>В рамках создания ТРК «</w:t>
      </w:r>
      <w:proofErr w:type="spellStart"/>
      <w:r w:rsidRPr="007E5C8A">
        <w:t>Подлеморье</w:t>
      </w:r>
      <w:proofErr w:type="spellEnd"/>
      <w:r w:rsidRPr="007E5C8A">
        <w:t>» будет создан комплекс объектов туристской инфраструктуры - коллективные средства размещения туристов, предприятия питания, объекты спортивно-оздоровительной, развлекательной, сервисной и торговой инфраструктуры. Комплекс объектов туристской инфраструктуры будет дополнен объектами необходимой обеспечивающей инфраструктуры, включая сети электроснабжения и связи, сети водоснабжения, и очистные сооружения, будут проведены работы по созданию автодорог с твердым покрытием.</w:t>
      </w:r>
    </w:p>
    <w:p w:rsidR="003A5B17" w:rsidRPr="00FD5F23" w:rsidRDefault="003A5B17" w:rsidP="00E93728">
      <w:pPr>
        <w:ind w:firstLine="720"/>
      </w:pPr>
      <w:r w:rsidRPr="00FD5F23">
        <w:t>За период реализации данного проекта в 2012 году с финансированием из внебюджетных источников созданы объекты туристской инфраструктуры на общую сумму в 404,4 млн. рублей. В 2013 году средства частных инвесторов на создание комплекса туристской инфраструктуры ТРК «</w:t>
      </w:r>
      <w:proofErr w:type="spellStart"/>
      <w:r w:rsidRPr="00FD5F23">
        <w:t>Подлеморье</w:t>
      </w:r>
      <w:proofErr w:type="spellEnd"/>
      <w:r w:rsidRPr="00FD5F23">
        <w:t xml:space="preserve">» составили 259,67 </w:t>
      </w:r>
      <w:proofErr w:type="spellStart"/>
      <w:r w:rsidRPr="00FD5F23">
        <w:t>млн</w:t>
      </w:r>
      <w:proofErr w:type="gramStart"/>
      <w:r w:rsidRPr="00FD5F23">
        <w:t>.р</w:t>
      </w:r>
      <w:proofErr w:type="gramEnd"/>
      <w:r w:rsidRPr="00FD5F23">
        <w:t>уб</w:t>
      </w:r>
      <w:proofErr w:type="spellEnd"/>
      <w:r w:rsidRPr="00FD5F23">
        <w:t xml:space="preserve">. В 2014 году обеспечено вложение внебюджетных инвестиций частными инвесторами в сумме 439 </w:t>
      </w:r>
      <w:proofErr w:type="spellStart"/>
      <w:r w:rsidRPr="00FD5F23">
        <w:t>млн.руб</w:t>
      </w:r>
      <w:proofErr w:type="spellEnd"/>
      <w:r w:rsidRPr="00FD5F23">
        <w:t xml:space="preserve">. В 2015 году плановый объем внебюджетных инвестиций составляет 668,0 </w:t>
      </w:r>
      <w:proofErr w:type="spellStart"/>
      <w:r w:rsidRPr="00FD5F23">
        <w:t>млн.руб</w:t>
      </w:r>
      <w:proofErr w:type="spellEnd"/>
      <w:r w:rsidRPr="00FD5F23">
        <w:t>.</w:t>
      </w:r>
    </w:p>
    <w:p w:rsidR="003A5B17" w:rsidRDefault="003A5B17" w:rsidP="00E93728">
      <w:pPr>
        <w:ind w:firstLine="720"/>
      </w:pPr>
      <w:r w:rsidRPr="00FD5F23">
        <w:lastRenderedPageBreak/>
        <w:t>За счет бюджетных средств обеспечивается строительство объектов необходимой инфраструктуры:</w:t>
      </w:r>
    </w:p>
    <w:p w:rsidR="003A5B17" w:rsidRDefault="003A5B17" w:rsidP="00E93728">
      <w:pPr>
        <w:ind w:firstLine="720"/>
      </w:pPr>
      <w:r>
        <w:t>- осуществлено строительство л</w:t>
      </w:r>
      <w:r w:rsidRPr="00FD5F23">
        <w:t>ини</w:t>
      </w:r>
      <w:r>
        <w:t>и</w:t>
      </w:r>
      <w:r w:rsidRPr="00FD5F23">
        <w:t xml:space="preserve"> электропередач ВЛ-35 </w:t>
      </w:r>
      <w:proofErr w:type="spellStart"/>
      <w:r w:rsidRPr="00FD5F23">
        <w:t>кВ</w:t>
      </w:r>
      <w:proofErr w:type="spellEnd"/>
      <w:r>
        <w:t xml:space="preserve"> (в</w:t>
      </w:r>
      <w:r w:rsidRPr="00FD5F23">
        <w:t xml:space="preserve"> 2012 году за счет республиканского и федерального бюджетов затрачено 202,992 </w:t>
      </w:r>
      <w:proofErr w:type="spellStart"/>
      <w:r w:rsidRPr="00FD5F23">
        <w:t>млн</w:t>
      </w:r>
      <w:proofErr w:type="gramStart"/>
      <w:r w:rsidRPr="00FD5F23">
        <w:t>.р</w:t>
      </w:r>
      <w:proofErr w:type="gramEnd"/>
      <w:r w:rsidRPr="00FD5F23">
        <w:t>уб</w:t>
      </w:r>
      <w:proofErr w:type="spellEnd"/>
      <w:r w:rsidRPr="00FD5F23">
        <w:t xml:space="preserve">. </w:t>
      </w:r>
      <w:r>
        <w:t xml:space="preserve"> </w:t>
      </w:r>
      <w:r w:rsidRPr="00FD5F23">
        <w:t>В 2013 году на завершение строитель</w:t>
      </w:r>
      <w:r>
        <w:t xml:space="preserve">ства затрачено 63,708 </w:t>
      </w:r>
      <w:proofErr w:type="spellStart"/>
      <w:r>
        <w:t>млн.руб</w:t>
      </w:r>
      <w:proofErr w:type="spellEnd"/>
      <w:r>
        <w:t>.);</w:t>
      </w:r>
    </w:p>
    <w:p w:rsidR="003A5B17" w:rsidRDefault="003A5B17" w:rsidP="00E93728">
      <w:pPr>
        <w:ind w:firstLine="720"/>
      </w:pPr>
      <w:r>
        <w:t>- в</w:t>
      </w:r>
      <w:r w:rsidRPr="007D0C38">
        <w:t xml:space="preserve"> 2014 году завершены работы</w:t>
      </w:r>
      <w:r>
        <w:rPr>
          <w:b/>
          <w:bCs/>
          <w:i/>
          <w:iCs/>
        </w:rPr>
        <w:t xml:space="preserve"> </w:t>
      </w:r>
      <w:r w:rsidRPr="00FD5F23">
        <w:t xml:space="preserve">по </w:t>
      </w:r>
      <w:r>
        <w:t xml:space="preserve">реконструкции </w:t>
      </w:r>
      <w:r w:rsidRPr="00FD5F23">
        <w:t xml:space="preserve">автомобильной дороги - подъезд от автодороги </w:t>
      </w:r>
      <w:proofErr w:type="spellStart"/>
      <w:r w:rsidRPr="00FD5F23">
        <w:t>Шергино</w:t>
      </w:r>
      <w:proofErr w:type="spellEnd"/>
      <w:r w:rsidRPr="00FD5F23">
        <w:t xml:space="preserve">-Оймур-Заречье к п. Новый </w:t>
      </w:r>
      <w:proofErr w:type="spellStart"/>
      <w:r w:rsidRPr="00FD5F23">
        <w:t>Энхалук</w:t>
      </w:r>
      <w:proofErr w:type="spellEnd"/>
      <w:r w:rsidRPr="00FD5F23">
        <w:t xml:space="preserve"> км 0+000 - км 3+200 в Кабанском районе Республики Бурятия</w:t>
      </w:r>
      <w:r>
        <w:t xml:space="preserve"> (на сумму 75,28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3A5B17" w:rsidRPr="00FD5F23" w:rsidRDefault="003A5B17" w:rsidP="00E93728">
      <w:pPr>
        <w:ind w:firstLine="720"/>
      </w:pPr>
      <w:r w:rsidRPr="00FD5F23">
        <w:t xml:space="preserve">- осуществлено </w:t>
      </w:r>
      <w:r>
        <w:t>с</w:t>
      </w:r>
      <w:r w:rsidRPr="00FD5F23">
        <w:t>троительство мусороперегрузочной станции</w:t>
      </w:r>
      <w:r>
        <w:t xml:space="preserve"> (на сумму 72,087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3A5B17" w:rsidRDefault="003A5B17" w:rsidP="00E93728">
      <w:pPr>
        <w:ind w:firstLine="720"/>
      </w:pPr>
      <w:r w:rsidRPr="00FD5F23">
        <w:t xml:space="preserve">-  </w:t>
      </w:r>
      <w:r>
        <w:t>п</w:t>
      </w:r>
      <w:r w:rsidRPr="00FD5F23">
        <w:t xml:space="preserve">роведены мероприятия по разработке ПСД на </w:t>
      </w:r>
      <w:r>
        <w:t>с</w:t>
      </w:r>
      <w:r w:rsidRPr="00FD5F23">
        <w:t xml:space="preserve">троительство </w:t>
      </w:r>
      <w:proofErr w:type="gramStart"/>
      <w:r w:rsidRPr="00FD5F23">
        <w:t>ВЛ</w:t>
      </w:r>
      <w:proofErr w:type="gramEnd"/>
      <w:r w:rsidRPr="00FD5F23">
        <w:t xml:space="preserve"> 10/0,4 </w:t>
      </w:r>
      <w:proofErr w:type="spellStart"/>
      <w:r w:rsidRPr="00FD5F23">
        <w:t>кВ</w:t>
      </w:r>
      <w:proofErr w:type="spellEnd"/>
      <w:r w:rsidRPr="00FD5F23">
        <w:t xml:space="preserve"> с трансформаторными подстанциями ТРК «</w:t>
      </w:r>
      <w:proofErr w:type="spellStart"/>
      <w:r w:rsidRPr="00FD5F23">
        <w:t>Подлеморье</w:t>
      </w:r>
      <w:proofErr w:type="spellEnd"/>
      <w:r w:rsidRPr="00FD5F23">
        <w:t>» в Кабанском районе. Строительство планирует</w:t>
      </w:r>
      <w:r>
        <w:t>ся начать в 2015 году;</w:t>
      </w:r>
    </w:p>
    <w:p w:rsidR="003A5B17" w:rsidRDefault="003A5B17" w:rsidP="00E93728">
      <w:pPr>
        <w:ind w:firstLine="720"/>
      </w:pPr>
      <w:r w:rsidRPr="003D26C0">
        <w:t xml:space="preserve">- проведены мероприятия по разработке ПСД на реконструкцию автодороги </w:t>
      </w:r>
      <w:proofErr w:type="spellStart"/>
      <w:r w:rsidRPr="003D26C0">
        <w:t>Шергино</w:t>
      </w:r>
      <w:proofErr w:type="spellEnd"/>
      <w:r w:rsidRPr="003D26C0">
        <w:t>-Оймур-Заречье, км 53 - км 68, включая разработку проектно-сметной документации</w:t>
      </w:r>
      <w:r>
        <w:t xml:space="preserve">. </w:t>
      </w:r>
      <w:r w:rsidRPr="00FD5F23">
        <w:t>Строительство планирует</w:t>
      </w:r>
      <w:r>
        <w:t>ся начать в 2015 году;</w:t>
      </w:r>
    </w:p>
    <w:p w:rsidR="003A5B17" w:rsidRPr="007D0C38" w:rsidRDefault="003A5B17" w:rsidP="00E93728">
      <w:pPr>
        <w:ind w:firstLine="720"/>
        <w:rPr>
          <w:i/>
          <w:iCs/>
        </w:rPr>
      </w:pPr>
      <w:r>
        <w:t>- в планах строительство водозаборных сооружений, очистных сооружений.</w:t>
      </w:r>
    </w:p>
    <w:p w:rsidR="003A5B17" w:rsidRDefault="003A5B17" w:rsidP="00E93728">
      <w:pPr>
        <w:ind w:firstLine="720"/>
      </w:pPr>
      <w:r>
        <w:t xml:space="preserve"> Зона отдыха «Байкальский прибой - </w:t>
      </w:r>
      <w:proofErr w:type="spellStart"/>
      <w:r>
        <w:t>Култушная</w:t>
      </w:r>
      <w:proofErr w:type="spellEnd"/>
      <w:r>
        <w:t>» имеет перспективы развития как зона круглогодичного приема, в которой планируется строительство объектов туризма, обладающих условиями для культивирования водно-моторного и парусного туризма.</w:t>
      </w:r>
    </w:p>
    <w:p w:rsidR="003A5B17" w:rsidRDefault="003A5B17" w:rsidP="00E93728">
      <w:pPr>
        <w:ind w:firstLine="720"/>
      </w:pPr>
      <w:r>
        <w:t xml:space="preserve">В </w:t>
      </w:r>
      <w:proofErr w:type="spellStart"/>
      <w:r>
        <w:t>п</w:t>
      </w:r>
      <w:proofErr w:type="gramStart"/>
      <w:r>
        <w:t>.Т</w:t>
      </w:r>
      <w:proofErr w:type="gramEnd"/>
      <w:r>
        <w:t>анхой</w:t>
      </w:r>
      <w:proofErr w:type="spellEnd"/>
      <w:r>
        <w:t xml:space="preserve"> расположен Байкальский природный биосферный заповедник, который активно развивает экологический и природно-познавательный туризм. Заповедником р</w:t>
      </w:r>
      <w:r w:rsidRPr="00FD3B63">
        <w:t xml:space="preserve">еализован проект «Строительство </w:t>
      </w:r>
      <w:proofErr w:type="spellStart"/>
      <w:r w:rsidRPr="00FD3B63">
        <w:t>двухкомплексного</w:t>
      </w:r>
      <w:proofErr w:type="spellEnd"/>
      <w:r w:rsidRPr="00FD3B63">
        <w:t xml:space="preserve"> визит-центра в </w:t>
      </w:r>
      <w:proofErr w:type="spellStart"/>
      <w:r>
        <w:t>п</w:t>
      </w:r>
      <w:proofErr w:type="gramStart"/>
      <w:r w:rsidRPr="00FD3B63">
        <w:t>.Т</w:t>
      </w:r>
      <w:proofErr w:type="gramEnd"/>
      <w:r w:rsidRPr="00FD3B63">
        <w:t>анхой</w:t>
      </w:r>
      <w:proofErr w:type="spellEnd"/>
      <w:r w:rsidRPr="00FD3B63">
        <w:t xml:space="preserve"> на территории Байкальского природного биосферного заповедника</w:t>
      </w:r>
      <w:r>
        <w:t>»</w:t>
      </w:r>
      <w:r w:rsidRPr="00FD3B63">
        <w:t xml:space="preserve">. </w:t>
      </w:r>
    </w:p>
    <w:p w:rsidR="003A5B17" w:rsidRPr="00FD3B63" w:rsidRDefault="003A5B17" w:rsidP="00E93728">
      <w:pPr>
        <w:ind w:firstLine="720"/>
      </w:pPr>
      <w:r w:rsidRPr="00FD3B63">
        <w:t xml:space="preserve">Байкальский заповедник  вошел в  число модельных территорий по развитию познавательного туризма. На сегодняшний день в заповеднике действуют 22 экологических маршрута, общая протяженность существующих троп составляет 93,6 км. Заповедником в 2014 году в </w:t>
      </w:r>
      <w:r>
        <w:t xml:space="preserve">собственное </w:t>
      </w:r>
      <w:r w:rsidRPr="00FD3B63">
        <w:t xml:space="preserve">развитие вложено </w:t>
      </w:r>
      <w:r>
        <w:t xml:space="preserve">инвестиций на сумму </w:t>
      </w:r>
      <w:r w:rsidRPr="00FD3B63">
        <w:t>31</w:t>
      </w:r>
      <w:r>
        <w:t>,0</w:t>
      </w:r>
      <w:r w:rsidRPr="00FD3B63">
        <w:t xml:space="preserve"> </w:t>
      </w:r>
      <w:proofErr w:type="spellStart"/>
      <w:r w:rsidRPr="00FD3B63">
        <w:t>млн</w:t>
      </w:r>
      <w:proofErr w:type="gramStart"/>
      <w:r w:rsidRPr="00FD3B63">
        <w:t>.р</w:t>
      </w:r>
      <w:proofErr w:type="gramEnd"/>
      <w:r w:rsidRPr="00FD3B63">
        <w:t>уб</w:t>
      </w:r>
      <w:proofErr w:type="spellEnd"/>
      <w:r w:rsidRPr="00FD3B63">
        <w:t>.</w:t>
      </w:r>
    </w:p>
    <w:p w:rsidR="003A5B17" w:rsidRPr="002D2079" w:rsidRDefault="003A5B17" w:rsidP="00E93728">
      <w:pPr>
        <w:ind w:firstLine="720"/>
      </w:pPr>
      <w:r>
        <w:t xml:space="preserve">С целью комплексного развития туристско-рекреационного потенциала вдоль всей прибрежной полосы </w:t>
      </w:r>
      <w:proofErr w:type="spellStart"/>
      <w:r>
        <w:t>оз</w:t>
      </w:r>
      <w:proofErr w:type="gramStart"/>
      <w:r>
        <w:t>.Б</w:t>
      </w:r>
      <w:proofErr w:type="gramEnd"/>
      <w:r>
        <w:t>айкал</w:t>
      </w:r>
      <w:proofErr w:type="spellEnd"/>
      <w:r>
        <w:t xml:space="preserve"> на территории Кабанского района </w:t>
      </w:r>
      <w:r w:rsidRPr="002D2079">
        <w:t xml:space="preserve">проводится работа по включению в ОЭЗ ТРТ «Байкальская гавань» участка «Мамай» с. Выдрино. </w:t>
      </w:r>
    </w:p>
    <w:p w:rsidR="003A5B17" w:rsidRPr="002D2079" w:rsidRDefault="003A5B17" w:rsidP="00E93728">
      <w:pPr>
        <w:ind w:firstLine="720"/>
      </w:pPr>
      <w:r w:rsidRPr="002D2079">
        <w:t xml:space="preserve">Данный участок обладает всеми необходимыми предпосылками для создания горнолыжного курорта. Гора Мамай хребта </w:t>
      </w:r>
      <w:proofErr w:type="spellStart"/>
      <w:r w:rsidRPr="002D2079">
        <w:t>Хамар-Дабан</w:t>
      </w:r>
      <w:proofErr w:type="spellEnd"/>
      <w:r w:rsidRPr="002D2079">
        <w:t xml:space="preserve"> расположена на расстоянии 5 км</w:t>
      </w:r>
      <w:proofErr w:type="gramStart"/>
      <w:r w:rsidRPr="002D2079">
        <w:t>.</w:t>
      </w:r>
      <w:proofErr w:type="gramEnd"/>
      <w:r w:rsidRPr="002D2079">
        <w:t xml:space="preserve"> </w:t>
      </w:r>
      <w:proofErr w:type="gramStart"/>
      <w:r w:rsidRPr="002D2079">
        <w:t>о</w:t>
      </w:r>
      <w:proofErr w:type="gramEnd"/>
      <w:r w:rsidRPr="002D2079">
        <w:t xml:space="preserve">т федеральной автодороги. Расстояние от пос. Выдрино – 10 км. Используется для организации горнолыжных мероприятий с элементами экстрима зимой и для отдыха с рыбной ловлей на озере летом. Обладает удобными для организации горнолыжных трасс </w:t>
      </w:r>
      <w:r w:rsidRPr="002D2079">
        <w:lastRenderedPageBreak/>
        <w:t xml:space="preserve">участками. Недалеко находится зона туризма и отдыха "Соболиное озеро", расположенная в месте слияния рек Снежная и </w:t>
      </w:r>
      <w:proofErr w:type="spellStart"/>
      <w:r w:rsidRPr="002D2079">
        <w:t>Селенгинка</w:t>
      </w:r>
      <w:proofErr w:type="spellEnd"/>
      <w:r w:rsidRPr="002D2079">
        <w:t xml:space="preserve"> на расстоянии 24 км по реке Снежная от поселка Выдрино. При впадении реки </w:t>
      </w:r>
      <w:proofErr w:type="spellStart"/>
      <w:r w:rsidRPr="002D2079">
        <w:t>Селенгинка</w:t>
      </w:r>
      <w:proofErr w:type="spellEnd"/>
      <w:r w:rsidRPr="002D2079">
        <w:t xml:space="preserve"> в озеро находится хороший песчаный пляж. Само озеро ледникового происхождения. Микроклимат зоны отличается обильными осадками, что объясняется существующей розой ветров в этом районе. Зимой здесь наиболее глубокий на хребте снежный покров. Используется для организации активных видов туризма круглый год, а также для отдыха и рыбной ловли в летний период.</w:t>
      </w:r>
    </w:p>
    <w:p w:rsidR="003A5B17" w:rsidRPr="002D2079" w:rsidRDefault="003A5B17" w:rsidP="00E93728">
      <w:pPr>
        <w:ind w:firstLine="720"/>
      </w:pPr>
      <w:r w:rsidRPr="002D2079">
        <w:t>Основными целями создания зоны экономического благоприятствования являются развитие туризма и санаторно-курортной сферы, создание благоприятных условий для притока инвестиций в экономику Республики Бурятия.</w:t>
      </w:r>
    </w:p>
    <w:p w:rsidR="003A5B17" w:rsidRDefault="003A5B17" w:rsidP="00E93728">
      <w:pPr>
        <w:ind w:firstLine="283"/>
        <w:rPr>
          <w:snapToGrid w:val="0"/>
        </w:rPr>
      </w:pPr>
    </w:p>
    <w:p w:rsidR="003A5B17" w:rsidRPr="00871721" w:rsidRDefault="003A5B17" w:rsidP="00F85BD2">
      <w:pPr>
        <w:jc w:val="center"/>
        <w:rPr>
          <w:b/>
          <w:bCs/>
          <w:highlight w:val="cyan"/>
        </w:rPr>
      </w:pPr>
    </w:p>
    <w:p w:rsidR="003A5B17" w:rsidRPr="00BD1A93" w:rsidRDefault="003A5B17" w:rsidP="00F85BD2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color w:val="000000"/>
        </w:rPr>
      </w:pPr>
      <w:r w:rsidRPr="00BD1A93">
        <w:rPr>
          <w:b/>
          <w:bCs/>
          <w:color w:val="000000"/>
        </w:rPr>
        <w:t>2. Основные цели</w:t>
      </w:r>
      <w:r>
        <w:rPr>
          <w:b/>
          <w:bCs/>
          <w:color w:val="000000"/>
        </w:rPr>
        <w:t>,</w:t>
      </w:r>
      <w:r w:rsidRPr="00BD1A93">
        <w:rPr>
          <w:b/>
          <w:bCs/>
          <w:color w:val="000000"/>
        </w:rPr>
        <w:t xml:space="preserve"> задачи</w:t>
      </w:r>
      <w:r>
        <w:rPr>
          <w:b/>
          <w:bCs/>
          <w:color w:val="000000"/>
        </w:rPr>
        <w:t xml:space="preserve"> и мероприятия подпрограммы</w:t>
      </w:r>
    </w:p>
    <w:p w:rsidR="003A5B17" w:rsidRDefault="003A5B17" w:rsidP="008E7BE7">
      <w:pPr>
        <w:ind w:firstLine="283"/>
        <w:rPr>
          <w:snapToGrid w:val="0"/>
        </w:rPr>
      </w:pPr>
    </w:p>
    <w:p w:rsidR="003A5B17" w:rsidRPr="005F536C" w:rsidRDefault="003A5B17" w:rsidP="005F536C">
      <w:pPr>
        <w:ind w:firstLine="720"/>
      </w:pPr>
      <w:r w:rsidRPr="005F536C">
        <w:rPr>
          <w:snapToGrid w:val="0"/>
        </w:rPr>
        <w:t xml:space="preserve">Основной целью подпрограммы выступает </w:t>
      </w:r>
      <w:r w:rsidRPr="005F536C">
        <w:t>создание условий для развития и реализации туристско-рекреационного потенциала МО «Кабанский район».</w:t>
      </w:r>
    </w:p>
    <w:p w:rsidR="003A5B17" w:rsidRPr="005F536C" w:rsidRDefault="003A5B17" w:rsidP="005F536C">
      <w:pPr>
        <w:ind w:firstLine="720"/>
      </w:pPr>
      <w:r w:rsidRPr="005F536C">
        <w:t>Для достижения данной цели необходимо решение следующих задач:</w:t>
      </w:r>
    </w:p>
    <w:p w:rsidR="003A5B17" w:rsidRPr="005F536C" w:rsidRDefault="003A5B17" w:rsidP="005F536C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36C">
        <w:rPr>
          <w:sz w:val="28"/>
          <w:szCs w:val="28"/>
        </w:rPr>
        <w:t>развитие материальной базы и инфраструктуры туризма на условия государственно-частного партнерства;</w:t>
      </w:r>
    </w:p>
    <w:p w:rsidR="003A5B17" w:rsidRPr="005F536C" w:rsidRDefault="003A5B17" w:rsidP="005F536C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36C">
        <w:rPr>
          <w:sz w:val="28"/>
          <w:szCs w:val="28"/>
        </w:rPr>
        <w:t>содействие повышению качества туристского продукта;</w:t>
      </w:r>
    </w:p>
    <w:p w:rsidR="003A5B17" w:rsidRPr="005F536C" w:rsidRDefault="003A5B17" w:rsidP="005F536C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36C">
        <w:rPr>
          <w:sz w:val="28"/>
          <w:szCs w:val="28"/>
        </w:rPr>
        <w:t>развитие и повышение конкурентоспособности субъектов туристской деятельности;</w:t>
      </w:r>
    </w:p>
    <w:p w:rsidR="003A5B17" w:rsidRPr="005F536C" w:rsidRDefault="003A5B17" w:rsidP="005F536C">
      <w:pPr>
        <w:ind w:firstLine="720"/>
      </w:pPr>
      <w:r>
        <w:t xml:space="preserve">- </w:t>
      </w:r>
      <w:r w:rsidRPr="005F536C">
        <w:t>расширение межрегионального и международного сотрудничества в области туризма.</w:t>
      </w:r>
    </w:p>
    <w:p w:rsidR="003A5B17" w:rsidRPr="005F536C" w:rsidRDefault="003A5B17" w:rsidP="005F536C">
      <w:pPr>
        <w:ind w:firstLine="720"/>
        <w:rPr>
          <w:snapToGrid w:val="0"/>
        </w:rPr>
      </w:pPr>
      <w:r w:rsidRPr="005F536C">
        <w:rPr>
          <w:snapToGrid w:val="0"/>
        </w:rPr>
        <w:t xml:space="preserve"> </w:t>
      </w:r>
    </w:p>
    <w:p w:rsidR="003A5B17" w:rsidRPr="000D0392" w:rsidRDefault="003A5B17" w:rsidP="00D67FFD">
      <w:pPr>
        <w:autoSpaceDE w:val="0"/>
        <w:autoSpaceDN w:val="0"/>
        <w:adjustRightInd w:val="0"/>
        <w:ind w:firstLine="720"/>
      </w:pPr>
      <w:r w:rsidRPr="000D0392">
        <w:t>В рамках выполнения задач Программы предполагается внедрение в деятельность туристско-рекреационного комплекса р</w:t>
      </w:r>
      <w:r>
        <w:t>айона</w:t>
      </w:r>
      <w:r w:rsidRPr="000D0392">
        <w:t xml:space="preserve"> современных международных стандартов качества услуг, привлечение инвестиций в сферу туризма, поддержка перспективных направлений и видов туризма.</w:t>
      </w:r>
    </w:p>
    <w:p w:rsidR="003A5B17" w:rsidRDefault="003A5B17" w:rsidP="003A6F8E">
      <w:r>
        <w:rPr>
          <w:snapToGrid w:val="0"/>
        </w:rPr>
        <w:t>Усилия районных органов власти при этом будут сосредоточены на</w:t>
      </w:r>
      <w:r>
        <w:t xml:space="preserve"> формировании благоприятной среды для активного развития туристско-рекреационного комплекса, включая: </w:t>
      </w:r>
    </w:p>
    <w:p w:rsidR="003A5B17" w:rsidRDefault="003A5B17" w:rsidP="003A6F8E">
      <w:r>
        <w:t>- создание инфраструктуры туризма;</w:t>
      </w:r>
    </w:p>
    <w:p w:rsidR="003A5B17" w:rsidRDefault="003A5B17" w:rsidP="003A6F8E">
      <w:r>
        <w:t>- меры муниципальной поддержки предпринимательской деятельности;</w:t>
      </w:r>
    </w:p>
    <w:p w:rsidR="003A5B17" w:rsidRDefault="003A5B17" w:rsidP="003A6F8E">
      <w:r>
        <w:t>- повышение качества услуг;</w:t>
      </w:r>
    </w:p>
    <w:p w:rsidR="003A5B17" w:rsidRDefault="003A5B17" w:rsidP="003A6F8E">
      <w:r>
        <w:t>- рекламно-информационное продвижение территории района.</w:t>
      </w:r>
    </w:p>
    <w:p w:rsidR="003A5B17" w:rsidRDefault="003A5B17" w:rsidP="003A6F8E">
      <w:pPr>
        <w:ind w:firstLine="720"/>
      </w:pPr>
      <w:r>
        <w:t>Реализация туристско-рекреационного потенциала будет осуществляться путем:</w:t>
      </w:r>
    </w:p>
    <w:p w:rsidR="003A5B17" w:rsidRDefault="003A5B17" w:rsidP="003A6F8E">
      <w:pPr>
        <w:ind w:firstLine="720"/>
      </w:pPr>
      <w:r>
        <w:t xml:space="preserve">- развития и </w:t>
      </w:r>
      <w:proofErr w:type="gramStart"/>
      <w:r>
        <w:t>преобразования</w:t>
      </w:r>
      <w:proofErr w:type="gramEnd"/>
      <w:r>
        <w:t xml:space="preserve"> сформировавшихся туристско-ориентированных поселений на землях </w:t>
      </w:r>
      <w:proofErr w:type="spellStart"/>
      <w:r>
        <w:t>Большереченского</w:t>
      </w:r>
      <w:proofErr w:type="spellEnd"/>
      <w:r>
        <w:t xml:space="preserve">, </w:t>
      </w:r>
      <w:proofErr w:type="spellStart"/>
      <w:r>
        <w:t>Сухинского</w:t>
      </w:r>
      <w:proofErr w:type="spellEnd"/>
      <w:r>
        <w:t xml:space="preserve">, </w:t>
      </w:r>
      <w:proofErr w:type="spellStart"/>
      <w:r>
        <w:t>Оймурского</w:t>
      </w:r>
      <w:proofErr w:type="spellEnd"/>
      <w:r>
        <w:t xml:space="preserve">, </w:t>
      </w:r>
      <w:proofErr w:type="spellStart"/>
      <w:r>
        <w:t>Выдринского</w:t>
      </w:r>
      <w:proofErr w:type="spellEnd"/>
      <w:r>
        <w:t xml:space="preserve"> и Посольского поселений; </w:t>
      </w:r>
    </w:p>
    <w:p w:rsidR="003A5B17" w:rsidRDefault="003A5B17" w:rsidP="003A6F8E">
      <w:pPr>
        <w:ind w:firstLine="720"/>
      </w:pPr>
      <w:r>
        <w:lastRenderedPageBreak/>
        <w:t>- развития горнолыжного спорта;</w:t>
      </w:r>
    </w:p>
    <w:p w:rsidR="003A5B17" w:rsidRDefault="003A5B17" w:rsidP="003A6F8E">
      <w:pPr>
        <w:ind w:firstLine="720"/>
      </w:pPr>
      <w:r>
        <w:t xml:space="preserve">- создания туристско-рекреационных зон на перспективных участках в районе </w:t>
      </w:r>
      <w:proofErr w:type="spellStart"/>
      <w:r>
        <w:t>г</w:t>
      </w:r>
      <w:proofErr w:type="gramStart"/>
      <w:r>
        <w:t>.М</w:t>
      </w:r>
      <w:proofErr w:type="gramEnd"/>
      <w:r>
        <w:t>амай</w:t>
      </w:r>
      <w:proofErr w:type="spellEnd"/>
      <w:r>
        <w:t>, местности Сухая – Заречье.</w:t>
      </w:r>
    </w:p>
    <w:p w:rsidR="003A5B17" w:rsidRDefault="003A5B17" w:rsidP="008E7BE7">
      <w:pPr>
        <w:ind w:firstLine="283"/>
        <w:rPr>
          <w:snapToGrid w:val="0"/>
        </w:rPr>
      </w:pPr>
      <w:r>
        <w:rPr>
          <w:snapToGrid w:val="0"/>
        </w:rPr>
        <w:t xml:space="preserve"> </w:t>
      </w:r>
    </w:p>
    <w:p w:rsidR="003A5B17" w:rsidRPr="00BD1A93" w:rsidRDefault="003A5B17" w:rsidP="00F85BD2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Pr="00BD1A93">
        <w:rPr>
          <w:b/>
          <w:bCs/>
          <w:color w:val="000000"/>
        </w:rPr>
        <w:t xml:space="preserve">. Ресурсное обеспечение </w:t>
      </w:r>
      <w:r>
        <w:rPr>
          <w:b/>
          <w:bCs/>
          <w:color w:val="000000"/>
        </w:rPr>
        <w:t>подп</w:t>
      </w:r>
      <w:r w:rsidRPr="00BD1A93">
        <w:rPr>
          <w:b/>
          <w:bCs/>
          <w:color w:val="000000"/>
        </w:rPr>
        <w:t>рограммы</w:t>
      </w:r>
    </w:p>
    <w:p w:rsidR="003A5B17" w:rsidRPr="00BD1A93" w:rsidRDefault="003A5B17" w:rsidP="00F85BD2">
      <w:pPr>
        <w:autoSpaceDE w:val="0"/>
        <w:autoSpaceDN w:val="0"/>
        <w:adjustRightInd w:val="0"/>
        <w:ind w:firstLine="540"/>
        <w:rPr>
          <w:color w:val="000000"/>
        </w:rPr>
      </w:pPr>
    </w:p>
    <w:p w:rsidR="003A5B17" w:rsidRDefault="003A5B17" w:rsidP="00F85BD2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Финансовое обеспечение реализации мероприятий Подпрограммы</w:t>
      </w:r>
      <w:r w:rsidRPr="00BD1A93">
        <w:rPr>
          <w:color w:val="000000"/>
        </w:rPr>
        <w:t xml:space="preserve"> </w:t>
      </w:r>
      <w:r>
        <w:rPr>
          <w:color w:val="000000"/>
        </w:rPr>
        <w:t>осуществляется</w:t>
      </w:r>
      <w:r w:rsidRPr="00BD1A93">
        <w:rPr>
          <w:color w:val="000000"/>
        </w:rPr>
        <w:t>:</w:t>
      </w:r>
    </w:p>
    <w:p w:rsidR="003A5B17" w:rsidRPr="00B6610E" w:rsidRDefault="003A5B17" w:rsidP="00F85BD2">
      <w:pPr>
        <w:autoSpaceDE w:val="0"/>
        <w:autoSpaceDN w:val="0"/>
        <w:adjustRightInd w:val="0"/>
        <w:ind w:firstLine="720"/>
        <w:rPr>
          <w:color w:val="000000"/>
        </w:rPr>
      </w:pPr>
      <w:r w:rsidRPr="00B6610E">
        <w:rPr>
          <w:color w:val="000000"/>
        </w:rPr>
        <w:t xml:space="preserve">- за счет </w:t>
      </w:r>
      <w:r>
        <w:rPr>
          <w:color w:val="000000"/>
        </w:rPr>
        <w:t>федерального бюджета</w:t>
      </w:r>
      <w:r>
        <w:t>;</w:t>
      </w:r>
    </w:p>
    <w:p w:rsidR="003A5B17" w:rsidRDefault="003A5B17" w:rsidP="00F85BD2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- за счет республиканского бюджета;</w:t>
      </w:r>
    </w:p>
    <w:p w:rsidR="003A5B17" w:rsidRDefault="003A5B17" w:rsidP="00F85BD2">
      <w:pPr>
        <w:autoSpaceDE w:val="0"/>
        <w:autoSpaceDN w:val="0"/>
        <w:adjustRightInd w:val="0"/>
        <w:ind w:firstLine="720"/>
        <w:rPr>
          <w:color w:val="000000"/>
        </w:rPr>
      </w:pPr>
      <w:r w:rsidRPr="00BD1A93">
        <w:rPr>
          <w:color w:val="000000"/>
        </w:rPr>
        <w:t xml:space="preserve">- за счет средств бюджета МО «Кабанский район» в пределах объема финансирования, предусмотренного </w:t>
      </w:r>
      <w:r>
        <w:rPr>
          <w:color w:val="000000"/>
        </w:rPr>
        <w:t xml:space="preserve">местным </w:t>
      </w:r>
      <w:r w:rsidRPr="00BD1A93">
        <w:rPr>
          <w:color w:val="000000"/>
        </w:rPr>
        <w:t xml:space="preserve">бюджетом на </w:t>
      </w:r>
      <w:r>
        <w:rPr>
          <w:color w:val="000000"/>
        </w:rPr>
        <w:t xml:space="preserve">очередной </w:t>
      </w:r>
      <w:r w:rsidRPr="00BD1A93">
        <w:rPr>
          <w:color w:val="000000"/>
        </w:rPr>
        <w:t xml:space="preserve"> финансовый год</w:t>
      </w:r>
      <w:r>
        <w:rPr>
          <w:color w:val="000000"/>
        </w:rPr>
        <w:t>;</w:t>
      </w:r>
    </w:p>
    <w:p w:rsidR="003A5B17" w:rsidRPr="00BD1A93" w:rsidRDefault="003A5B17" w:rsidP="00F85BD2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- за счет внебюджетных средств.</w:t>
      </w:r>
    </w:p>
    <w:p w:rsidR="003A5B17" w:rsidRPr="00B70384" w:rsidRDefault="003A5B17" w:rsidP="00F85BD2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r w:rsidRPr="00B70384">
        <w:rPr>
          <w:rFonts w:ascii="Times New Roman" w:hAnsi="Times New Roman" w:cs="Times New Roman"/>
          <w:kern w:val="28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kern w:val="28"/>
          <w:sz w:val="24"/>
          <w:szCs w:val="24"/>
        </w:rPr>
        <w:t>1</w:t>
      </w:r>
    </w:p>
    <w:p w:rsidR="003A5B17" w:rsidRPr="003E6525" w:rsidRDefault="003A5B17" w:rsidP="00B70384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.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1827"/>
        <w:gridCol w:w="1843"/>
        <w:gridCol w:w="1416"/>
        <w:gridCol w:w="1416"/>
        <w:gridCol w:w="1964"/>
      </w:tblGrid>
      <w:tr w:rsidR="003A5B17" w:rsidRPr="0003356E">
        <w:trPr>
          <w:trHeight w:val="444"/>
          <w:jc w:val="center"/>
        </w:trPr>
        <w:tc>
          <w:tcPr>
            <w:tcW w:w="1280" w:type="dxa"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27" w:type="dxa"/>
            <w:noWrap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noWrap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ФБ</w:t>
            </w:r>
          </w:p>
        </w:tc>
        <w:tc>
          <w:tcPr>
            <w:tcW w:w="1416" w:type="dxa"/>
            <w:noWrap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РБ</w:t>
            </w:r>
          </w:p>
        </w:tc>
        <w:tc>
          <w:tcPr>
            <w:tcW w:w="1416" w:type="dxa"/>
            <w:noWrap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</w:t>
            </w:r>
          </w:p>
        </w:tc>
        <w:tc>
          <w:tcPr>
            <w:tcW w:w="1964" w:type="dxa"/>
            <w:noWrap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внебюджетные инвестиции</w:t>
            </w:r>
          </w:p>
        </w:tc>
      </w:tr>
      <w:tr w:rsidR="003A5B17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1827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1578535,4</w:t>
            </w:r>
          </w:p>
        </w:tc>
        <w:tc>
          <w:tcPr>
            <w:tcW w:w="1843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420000,0</w:t>
            </w:r>
          </w:p>
        </w:tc>
        <w:tc>
          <w:tcPr>
            <w:tcW w:w="1416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107935,4</w:t>
            </w:r>
          </w:p>
        </w:tc>
        <w:tc>
          <w:tcPr>
            <w:tcW w:w="1416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0</w:t>
            </w:r>
          </w:p>
        </w:tc>
        <w:tc>
          <w:tcPr>
            <w:tcW w:w="1964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1050600,0</w:t>
            </w:r>
          </w:p>
        </w:tc>
      </w:tr>
      <w:tr w:rsidR="003A5B17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</w:t>
            </w:r>
          </w:p>
        </w:tc>
        <w:tc>
          <w:tcPr>
            <w:tcW w:w="1827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Pr="006A3046">
              <w:rPr>
                <w:sz w:val="24"/>
                <w:szCs w:val="24"/>
              </w:rPr>
              <w:t>1335,4</w:t>
            </w:r>
          </w:p>
        </w:tc>
        <w:tc>
          <w:tcPr>
            <w:tcW w:w="1843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150000,0</w:t>
            </w:r>
          </w:p>
        </w:tc>
        <w:tc>
          <w:tcPr>
            <w:tcW w:w="1416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36335,4</w:t>
            </w:r>
          </w:p>
        </w:tc>
        <w:tc>
          <w:tcPr>
            <w:tcW w:w="1416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0</w:t>
            </w:r>
          </w:p>
        </w:tc>
        <w:tc>
          <w:tcPr>
            <w:tcW w:w="1964" w:type="dxa"/>
            <w:noWrap/>
            <w:vAlign w:val="bottom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455000,0</w:t>
            </w:r>
          </w:p>
        </w:tc>
      </w:tr>
      <w:tr w:rsidR="003A5B17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</w:t>
            </w:r>
          </w:p>
        </w:tc>
        <w:tc>
          <w:tcPr>
            <w:tcW w:w="1827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25</w:t>
            </w:r>
            <w:r w:rsidRPr="006A3046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180000,0</w:t>
            </w:r>
          </w:p>
        </w:tc>
        <w:tc>
          <w:tcPr>
            <w:tcW w:w="1416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48000,0</w:t>
            </w:r>
          </w:p>
        </w:tc>
        <w:tc>
          <w:tcPr>
            <w:tcW w:w="1416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0</w:t>
            </w:r>
          </w:p>
        </w:tc>
        <w:tc>
          <w:tcPr>
            <w:tcW w:w="1964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397300,0</w:t>
            </w:r>
          </w:p>
        </w:tc>
      </w:tr>
      <w:tr w:rsidR="003A5B17" w:rsidRPr="0003356E">
        <w:trPr>
          <w:trHeight w:val="269"/>
          <w:jc w:val="center"/>
        </w:trPr>
        <w:tc>
          <w:tcPr>
            <w:tcW w:w="1280" w:type="dxa"/>
            <w:vAlign w:val="center"/>
          </w:tcPr>
          <w:p w:rsidR="003A5B17" w:rsidRPr="0003356E" w:rsidRDefault="003A5B17" w:rsidP="00C162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</w:t>
            </w:r>
          </w:p>
        </w:tc>
        <w:tc>
          <w:tcPr>
            <w:tcW w:w="1827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11</w:t>
            </w:r>
            <w:r w:rsidRPr="006A3046">
              <w:rPr>
                <w:sz w:val="24"/>
                <w:szCs w:val="24"/>
              </w:rPr>
              <w:t>900,0</w:t>
            </w:r>
          </w:p>
        </w:tc>
        <w:tc>
          <w:tcPr>
            <w:tcW w:w="1843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90000,0</w:t>
            </w:r>
          </w:p>
        </w:tc>
        <w:tc>
          <w:tcPr>
            <w:tcW w:w="1416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23600,0</w:t>
            </w:r>
          </w:p>
        </w:tc>
        <w:tc>
          <w:tcPr>
            <w:tcW w:w="1416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</w:rPr>
            </w:pPr>
            <w:r w:rsidRPr="006A3046">
              <w:rPr>
                <w:sz w:val="24"/>
                <w:szCs w:val="24"/>
              </w:rPr>
              <w:t>0</w:t>
            </w:r>
          </w:p>
        </w:tc>
        <w:tc>
          <w:tcPr>
            <w:tcW w:w="1964" w:type="dxa"/>
            <w:noWrap/>
            <w:vAlign w:val="center"/>
          </w:tcPr>
          <w:p w:rsidR="003A5B17" w:rsidRPr="006A3046" w:rsidRDefault="003A5B17" w:rsidP="006A304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6A3046">
              <w:rPr>
                <w:sz w:val="24"/>
                <w:szCs w:val="24"/>
              </w:rPr>
              <w:t>198300,0</w:t>
            </w:r>
          </w:p>
        </w:tc>
      </w:tr>
    </w:tbl>
    <w:p w:rsidR="003A5B17" w:rsidRDefault="003A5B17" w:rsidP="00F85BD2">
      <w:pPr>
        <w:ind w:firstLine="720"/>
        <w:rPr>
          <w:highlight w:val="cyan"/>
        </w:rPr>
      </w:pPr>
    </w:p>
    <w:p w:rsidR="003A5B17" w:rsidRDefault="003A5B17" w:rsidP="00F85BD2">
      <w:pPr>
        <w:ind w:firstLine="720"/>
        <w:rPr>
          <w:highlight w:val="cyan"/>
        </w:rPr>
      </w:pPr>
    </w:p>
    <w:p w:rsidR="003A5B17" w:rsidRPr="005C6A55" w:rsidRDefault="003A5B17" w:rsidP="00F85BD2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5C6A55">
        <w:rPr>
          <w:b/>
          <w:bCs/>
          <w:color w:val="000000"/>
        </w:rPr>
        <w:t xml:space="preserve">4. Этапы и сроки реализации </w:t>
      </w:r>
      <w:r>
        <w:rPr>
          <w:b/>
          <w:bCs/>
          <w:color w:val="000000"/>
        </w:rPr>
        <w:t>под</w:t>
      </w:r>
      <w:r w:rsidRPr="005C6A55">
        <w:rPr>
          <w:b/>
          <w:bCs/>
          <w:color w:val="000000"/>
        </w:rPr>
        <w:t xml:space="preserve">программы </w:t>
      </w:r>
    </w:p>
    <w:p w:rsidR="003A5B17" w:rsidRPr="005C6A55" w:rsidRDefault="003A5B17" w:rsidP="00F85BD2">
      <w:pPr>
        <w:autoSpaceDE w:val="0"/>
        <w:autoSpaceDN w:val="0"/>
        <w:adjustRightInd w:val="0"/>
        <w:outlineLvl w:val="1"/>
        <w:rPr>
          <w:color w:val="000000"/>
        </w:rPr>
      </w:pPr>
    </w:p>
    <w:p w:rsidR="003A5B17" w:rsidRDefault="003A5B17" w:rsidP="00F85BD2">
      <w:pPr>
        <w:autoSpaceDE w:val="0"/>
        <w:autoSpaceDN w:val="0"/>
        <w:adjustRightInd w:val="0"/>
        <w:outlineLvl w:val="1"/>
        <w:rPr>
          <w:color w:val="000000"/>
        </w:rPr>
      </w:pPr>
      <w:r w:rsidRPr="005C6A55">
        <w:rPr>
          <w:color w:val="000000"/>
        </w:rPr>
        <w:t xml:space="preserve">Реализация  </w:t>
      </w:r>
      <w:r>
        <w:rPr>
          <w:color w:val="000000"/>
        </w:rPr>
        <w:t>Подпрограммы</w:t>
      </w:r>
      <w:r w:rsidRPr="005C6A55">
        <w:rPr>
          <w:color w:val="000000"/>
        </w:rPr>
        <w:t xml:space="preserve"> будет осуществляться </w:t>
      </w:r>
      <w:r>
        <w:rPr>
          <w:color w:val="000000"/>
        </w:rPr>
        <w:t>в</w:t>
      </w:r>
      <w:r w:rsidRPr="005C6A55">
        <w:rPr>
          <w:color w:val="000000"/>
        </w:rPr>
        <w:t xml:space="preserve"> 2015-2017 г</w:t>
      </w:r>
      <w:r>
        <w:rPr>
          <w:color w:val="000000"/>
        </w:rPr>
        <w:t>г</w:t>
      </w:r>
      <w:r w:rsidRPr="005C6A55">
        <w:rPr>
          <w:color w:val="000000"/>
        </w:rPr>
        <w:t>.</w:t>
      </w:r>
    </w:p>
    <w:p w:rsidR="003A5B17" w:rsidRPr="005C6A55" w:rsidRDefault="003A5B17" w:rsidP="00F85BD2">
      <w:pPr>
        <w:autoSpaceDE w:val="0"/>
        <w:autoSpaceDN w:val="0"/>
        <w:adjustRightInd w:val="0"/>
        <w:outlineLvl w:val="1"/>
        <w:rPr>
          <w:color w:val="000000"/>
        </w:rPr>
      </w:pPr>
    </w:p>
    <w:p w:rsidR="003A5B17" w:rsidRDefault="003A5B17" w:rsidP="00F85BD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A5B17" w:rsidRPr="005C6A55" w:rsidRDefault="003A5B17" w:rsidP="00F85BD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C6A55">
        <w:rPr>
          <w:b/>
          <w:bCs/>
          <w:color w:val="000000"/>
        </w:rPr>
        <w:t xml:space="preserve">5. Ожидаемые результаты реализации </w:t>
      </w:r>
      <w:r>
        <w:rPr>
          <w:b/>
          <w:bCs/>
          <w:color w:val="000000"/>
        </w:rPr>
        <w:t>подпрограммы</w:t>
      </w:r>
    </w:p>
    <w:p w:rsidR="003A5B17" w:rsidRPr="00F74DB6" w:rsidRDefault="003A5B17" w:rsidP="00F85B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74DB6">
        <w:rPr>
          <w:b/>
          <w:bCs/>
        </w:rPr>
        <w:t>– целевые индикаторы</w:t>
      </w:r>
    </w:p>
    <w:p w:rsidR="003A5B17" w:rsidRDefault="003A5B17" w:rsidP="00F85BD2">
      <w:pPr>
        <w:widowControl w:val="0"/>
        <w:autoSpaceDE w:val="0"/>
        <w:autoSpaceDN w:val="0"/>
        <w:adjustRightInd w:val="0"/>
      </w:pPr>
    </w:p>
    <w:p w:rsidR="003A5B17" w:rsidRDefault="003A5B17" w:rsidP="00F85BD2">
      <w:pPr>
        <w:widowControl w:val="0"/>
        <w:tabs>
          <w:tab w:val="left" w:pos="567"/>
        </w:tabs>
        <w:autoSpaceDE w:val="0"/>
        <w:autoSpaceDN w:val="0"/>
        <w:adjustRightInd w:val="0"/>
      </w:pPr>
      <w:r>
        <w:t>В итоге реализации Подпрограммы будут достигнуты следующие  результаты к 2017 году:</w:t>
      </w:r>
    </w:p>
    <w:p w:rsidR="003A5B17" w:rsidRPr="00F85BD2" w:rsidRDefault="003A5B17" w:rsidP="00F85BD2">
      <w:pPr>
        <w:ind w:firstLine="720"/>
      </w:pPr>
      <w:r w:rsidRPr="00F85BD2">
        <w:t>- количество туристических прибытий в год - 400  тыс. чел.;</w:t>
      </w:r>
    </w:p>
    <w:p w:rsidR="003A5B17" w:rsidRPr="00F85BD2" w:rsidRDefault="003A5B17" w:rsidP="00F85BD2">
      <w:pPr>
        <w:ind w:firstLine="720"/>
      </w:pPr>
      <w:r w:rsidRPr="00F85BD2">
        <w:t>- объем платных услуг, оказанных ту</w:t>
      </w:r>
      <w:r>
        <w:t xml:space="preserve">ристам, в год - 1075,0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3A5B17" w:rsidRPr="00801D1A" w:rsidRDefault="003A5B17" w:rsidP="00EE5011">
      <w:pPr>
        <w:autoSpaceDE w:val="0"/>
        <w:autoSpaceDN w:val="0"/>
        <w:adjustRightInd w:val="0"/>
        <w:ind w:firstLine="720"/>
      </w:pPr>
      <w:r w:rsidRPr="00801D1A">
        <w:t>Выполнение программных мероприятий окажет стимулирующее воздействие на развитие других отраслей экономики, что приведет к увеличению экономических результатов в результате действия мультипликативного эффекта туризма. Расширится социальная база туризма и смежных с ним отраслей, снизится уровень безработицы.</w:t>
      </w:r>
    </w:p>
    <w:p w:rsidR="003A5B17" w:rsidRPr="00801D1A" w:rsidRDefault="003A5B17" w:rsidP="00EE5011">
      <w:pPr>
        <w:autoSpaceDE w:val="0"/>
        <w:autoSpaceDN w:val="0"/>
        <w:adjustRightInd w:val="0"/>
        <w:ind w:firstLine="720"/>
      </w:pPr>
      <w:r w:rsidRPr="00801D1A">
        <w:t>Развитие инфраструктуры создаст условия для удовлетворения растущих потребностей туристско-рекреационного комплекса, а также повышения уровня жизни населения р</w:t>
      </w:r>
      <w:r>
        <w:t>айона</w:t>
      </w:r>
      <w:r w:rsidRPr="00801D1A">
        <w:t>.</w:t>
      </w:r>
    </w:p>
    <w:p w:rsidR="003A5B17" w:rsidRPr="00801D1A" w:rsidRDefault="003A5B17" w:rsidP="00EE5011">
      <w:pPr>
        <w:autoSpaceDE w:val="0"/>
        <w:autoSpaceDN w:val="0"/>
        <w:adjustRightInd w:val="0"/>
        <w:ind w:firstLine="720"/>
      </w:pPr>
      <w:r w:rsidRPr="00801D1A">
        <w:t xml:space="preserve">Ускорение развития туристско-рекреационного </w:t>
      </w:r>
      <w:r>
        <w:t>потенциала</w:t>
      </w:r>
      <w:r w:rsidRPr="00801D1A">
        <w:t xml:space="preserve"> повысит его привлекательность как сферы предпринимательства и делового </w:t>
      </w:r>
      <w:r w:rsidRPr="00801D1A">
        <w:lastRenderedPageBreak/>
        <w:t xml:space="preserve">сотрудничества, создаст стимулы для притока в экономику </w:t>
      </w:r>
      <w:r>
        <w:t xml:space="preserve">района </w:t>
      </w:r>
      <w:r w:rsidRPr="00801D1A">
        <w:t xml:space="preserve">внешнего капитала, повысит привлекательность Байкала и </w:t>
      </w:r>
      <w:r>
        <w:t>района</w:t>
      </w:r>
      <w:r w:rsidRPr="00801D1A">
        <w:t>.</w:t>
      </w:r>
    </w:p>
    <w:p w:rsidR="003A5B17" w:rsidRPr="00801D1A" w:rsidRDefault="003A5B17" w:rsidP="00EE5011">
      <w:pPr>
        <w:autoSpaceDE w:val="0"/>
        <w:autoSpaceDN w:val="0"/>
        <w:adjustRightInd w:val="0"/>
        <w:ind w:firstLine="720"/>
      </w:pPr>
      <w:r w:rsidRPr="00801D1A">
        <w:t>Развитие туризма создаст стимулы для сохранения и возрождения объектов культурного и природного наследия, а также всего природного комплекса, являющегося основой развития туризма.</w:t>
      </w:r>
    </w:p>
    <w:p w:rsidR="003A5B17" w:rsidRDefault="003A5B17" w:rsidP="008E7BE7">
      <w:pPr>
        <w:ind w:firstLine="283"/>
        <w:rPr>
          <w:snapToGrid w:val="0"/>
        </w:rPr>
      </w:pPr>
    </w:p>
    <w:p w:rsidR="003A5B17" w:rsidRPr="0022286F" w:rsidRDefault="003A5B17" w:rsidP="006F357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2286F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</w:p>
    <w:p w:rsidR="003A5B17" w:rsidRDefault="003A5B17" w:rsidP="006F357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5B17" w:rsidRDefault="003A5B17" w:rsidP="006F35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54B8C">
        <w:rPr>
          <w:sz w:val="24"/>
          <w:szCs w:val="24"/>
        </w:rPr>
        <w:t>Индикаторы</w:t>
      </w:r>
      <w:r>
        <w:rPr>
          <w:sz w:val="24"/>
          <w:szCs w:val="24"/>
        </w:rPr>
        <w:t xml:space="preserve"> муниципальной программы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1"/>
        <w:gridCol w:w="1244"/>
        <w:gridCol w:w="1244"/>
        <w:gridCol w:w="1244"/>
        <w:gridCol w:w="1245"/>
      </w:tblGrid>
      <w:tr w:rsidR="003A5B17" w:rsidRPr="00C54B8C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Индикаторы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01C7D">
              <w:rPr>
                <w:sz w:val="24"/>
                <w:szCs w:val="24"/>
              </w:rPr>
              <w:t>Ед</w:t>
            </w:r>
            <w:proofErr w:type="gramStart"/>
            <w:r w:rsidRPr="00B01C7D">
              <w:rPr>
                <w:sz w:val="24"/>
                <w:szCs w:val="24"/>
              </w:rPr>
              <w:t>.и</w:t>
            </w:r>
            <w:proofErr w:type="gramEnd"/>
            <w:r w:rsidRPr="00B01C7D">
              <w:rPr>
                <w:sz w:val="24"/>
                <w:szCs w:val="24"/>
              </w:rPr>
              <w:t>зм</w:t>
            </w:r>
            <w:proofErr w:type="spellEnd"/>
            <w:r w:rsidRPr="00B01C7D">
              <w:rPr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2015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2016 год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2017 год</w:t>
            </w:r>
          </w:p>
        </w:tc>
      </w:tr>
      <w:tr w:rsidR="003A5B17" w:rsidRPr="00B01C7D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left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Количество туристических прибытий в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01C7D">
              <w:rPr>
                <w:sz w:val="24"/>
                <w:szCs w:val="24"/>
              </w:rPr>
              <w:t>тыс</w:t>
            </w:r>
            <w:proofErr w:type="gramStart"/>
            <w:r w:rsidRPr="00B01C7D">
              <w:rPr>
                <w:sz w:val="24"/>
                <w:szCs w:val="24"/>
              </w:rPr>
              <w:t>.ч</w:t>
            </w:r>
            <w:proofErr w:type="gramEnd"/>
            <w:r w:rsidRPr="00B01C7D">
              <w:rPr>
                <w:sz w:val="24"/>
                <w:szCs w:val="24"/>
              </w:rPr>
              <w:t>ел</w:t>
            </w:r>
            <w:proofErr w:type="spellEnd"/>
            <w:r w:rsidRPr="00B01C7D">
              <w:rPr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200,0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300,0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400,0</w:t>
            </w:r>
          </w:p>
        </w:tc>
      </w:tr>
      <w:tr w:rsidR="003A5B17" w:rsidRPr="00950FAC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left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Объем платных услуг, оказанных туристам, в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01C7D">
              <w:rPr>
                <w:sz w:val="24"/>
                <w:szCs w:val="24"/>
              </w:rPr>
              <w:t>млн</w:t>
            </w:r>
            <w:proofErr w:type="gramStart"/>
            <w:r w:rsidRPr="00B01C7D">
              <w:rPr>
                <w:sz w:val="24"/>
                <w:szCs w:val="24"/>
              </w:rPr>
              <w:t>.р</w:t>
            </w:r>
            <w:proofErr w:type="gramEnd"/>
            <w:r w:rsidRPr="00B01C7D">
              <w:rPr>
                <w:sz w:val="24"/>
                <w:szCs w:val="24"/>
              </w:rPr>
              <w:t>уб</w:t>
            </w:r>
            <w:proofErr w:type="spellEnd"/>
            <w:r w:rsidRPr="00B01C7D">
              <w:rPr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800,0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3A5B17" w:rsidRPr="00950FAC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1075,0</w:t>
            </w:r>
          </w:p>
        </w:tc>
      </w:tr>
      <w:tr w:rsidR="003A5B17" w:rsidRPr="00950FAC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3A5B17" w:rsidRPr="00FF5680" w:rsidRDefault="003A5B17" w:rsidP="00FF5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новых </w:t>
            </w:r>
            <w:r w:rsidRPr="00FF5680">
              <w:rPr>
                <w:sz w:val="24"/>
                <w:szCs w:val="24"/>
              </w:rPr>
              <w:t>койко-мест в коллективных средствах размещения</w:t>
            </w:r>
            <w:r>
              <w:rPr>
                <w:sz w:val="24"/>
                <w:szCs w:val="24"/>
              </w:rPr>
              <w:t xml:space="preserve"> *</w:t>
            </w:r>
          </w:p>
          <w:p w:rsidR="003A5B17" w:rsidRPr="00B01C7D" w:rsidRDefault="003A5B17" w:rsidP="00716F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3A5B17" w:rsidRPr="00B01C7D" w:rsidRDefault="003A5B17" w:rsidP="00716F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5B17" w:rsidRPr="00FF5680" w:rsidRDefault="003A5B17" w:rsidP="008E7BE7">
      <w:pPr>
        <w:ind w:firstLine="283"/>
        <w:rPr>
          <w:snapToGrid w:val="0"/>
          <w:sz w:val="24"/>
          <w:szCs w:val="24"/>
        </w:rPr>
      </w:pPr>
      <w:r w:rsidRPr="00FF5680">
        <w:rPr>
          <w:snapToGrid w:val="0"/>
          <w:sz w:val="24"/>
          <w:szCs w:val="24"/>
        </w:rPr>
        <w:t xml:space="preserve">* - </w:t>
      </w:r>
      <w:r>
        <w:rPr>
          <w:snapToGrid w:val="0"/>
          <w:sz w:val="24"/>
          <w:szCs w:val="24"/>
        </w:rPr>
        <w:t xml:space="preserve">значение индикатора </w:t>
      </w:r>
      <w:r w:rsidRPr="00FF5680">
        <w:rPr>
          <w:snapToGrid w:val="0"/>
          <w:sz w:val="24"/>
          <w:szCs w:val="24"/>
        </w:rPr>
        <w:t>устанавливается ежегодно в соглашении о предоставлении субсидии из федерального бюджета бюджету Республики Бурятия на реализацию мероприятий ФЦП «Развитие внутреннего и въездного туризма в РФ»</w:t>
      </w:r>
    </w:p>
    <w:p w:rsidR="003A5B17" w:rsidRDefault="003A5B17" w:rsidP="008E7BE7">
      <w:pPr>
        <w:autoSpaceDE w:val="0"/>
        <w:autoSpaceDN w:val="0"/>
        <w:adjustRightInd w:val="0"/>
        <w:outlineLvl w:val="1"/>
        <w:rPr>
          <w:snapToGrid w:val="0"/>
        </w:rPr>
      </w:pPr>
    </w:p>
    <w:p w:rsidR="003A5B17" w:rsidRDefault="003A5B17" w:rsidP="008E7BE7">
      <w:pPr>
        <w:autoSpaceDE w:val="0"/>
        <w:autoSpaceDN w:val="0"/>
        <w:adjustRightInd w:val="0"/>
        <w:outlineLvl w:val="1"/>
        <w:rPr>
          <w:snapToGrid w:val="0"/>
        </w:rPr>
      </w:pPr>
    </w:p>
    <w:p w:rsidR="003A5B17" w:rsidRPr="007C675E" w:rsidRDefault="003A5B17" w:rsidP="00064D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6</w:t>
      </w:r>
      <w:r w:rsidRPr="007C675E">
        <w:rPr>
          <w:b/>
          <w:bCs/>
        </w:rPr>
        <w:t xml:space="preserve">. Меры регулирования и анализ рисков в сфере реализации 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7C675E">
        <w:rPr>
          <w:b/>
          <w:bCs/>
        </w:rPr>
        <w:t>Подпрограммы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rPr>
          <w:b/>
          <w:bCs/>
        </w:rPr>
      </w:pP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 xml:space="preserve">Одним из основных инструментов реализации Подпрограммы  является нормативно-правовое регулирование </w:t>
      </w:r>
      <w:r>
        <w:t>в туристско-рекреационной сфере</w:t>
      </w:r>
      <w:r w:rsidRPr="007C675E">
        <w:t>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В рамках разработки мер правового регулирования ответственным исполнителем Подпрограммы анализируется реализация действующих нормативно-правовых документов, разрабатываются соответствующие предложения по совершенствованию законодательства.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 xml:space="preserve">В </w:t>
      </w:r>
      <w:r>
        <w:t xml:space="preserve">связи с корректировкой бюджета </w:t>
      </w:r>
      <w:r w:rsidRPr="007C675E">
        <w:t>планируется ежегодное внесение изменений в подпрограмму.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Основными рисками по источникам возникновения и характеру влияния на процесс и результаты реализации Подпрограммы являются: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- организационно-управленческие риски, их возникновение связано с неэффективной организацией и управлением процесса реализации программных мероприятий;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- финансовые риски, характеризуются неэффективным использованием средств, предусмотренных на реализацию программных мероприятий.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Возникновение рисковых событий может привести к неэффективному использованию финансовых и административных ресурсов, срывам выполнения мероприятий, невыполнению целей и задач Подпрограммы и соответственно целевых показателей.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 xml:space="preserve">С целью минимизации влияния рисков на достижение </w:t>
      </w:r>
      <w:r w:rsidRPr="007C675E">
        <w:lastRenderedPageBreak/>
        <w:t>запланированных результатов, в процессе реализации Подпрограммы возможно принятие следующих общих мер: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- мониторинг реализации Подпрограммы, позволяющий отслеживать выполнение запланированных мероприятий и достижения промежуточных показателей и индикаторов Подпрограммы;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- принятие решений, направленных на осуществление контроля качества  выполнения Подпрограммы;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-  внесение соответствующих корректировок в Подпрограмму.</w:t>
      </w:r>
    </w:p>
    <w:p w:rsidR="003A5B17" w:rsidRPr="007C675E" w:rsidRDefault="003A5B17" w:rsidP="00064D8E">
      <w:pPr>
        <w:widowControl w:val="0"/>
        <w:autoSpaceDE w:val="0"/>
        <w:autoSpaceDN w:val="0"/>
        <w:adjustRightInd w:val="0"/>
        <w:ind w:firstLine="720"/>
      </w:pPr>
      <w:r w:rsidRPr="007C675E">
        <w:t>Принятие общих мер по управлению рисками осуществляется ответственным исполнителем в процессе мониторинга реализации Подпрограммы и оценки ее эффективности и результативности.</w:t>
      </w:r>
    </w:p>
    <w:p w:rsidR="003A5B17" w:rsidRDefault="003A5B17" w:rsidP="008E7BE7">
      <w:pPr>
        <w:autoSpaceDE w:val="0"/>
        <w:autoSpaceDN w:val="0"/>
        <w:adjustRightInd w:val="0"/>
        <w:outlineLvl w:val="1"/>
        <w:rPr>
          <w:snapToGrid w:val="0"/>
        </w:rPr>
      </w:pPr>
    </w:p>
    <w:p w:rsidR="003A5B17" w:rsidRPr="00B346B7" w:rsidRDefault="003A5B17" w:rsidP="008E7BE7">
      <w:pPr>
        <w:autoSpaceDE w:val="0"/>
        <w:autoSpaceDN w:val="0"/>
        <w:adjustRightInd w:val="0"/>
        <w:outlineLvl w:val="1"/>
      </w:pPr>
    </w:p>
    <w:p w:rsidR="003A5B17" w:rsidRPr="002B6F06" w:rsidRDefault="003A5B17" w:rsidP="00A55A09">
      <w:pPr>
        <w:autoSpaceDE w:val="0"/>
        <w:autoSpaceDN w:val="0"/>
        <w:adjustRightInd w:val="0"/>
        <w:ind w:firstLine="720"/>
      </w:pPr>
      <w:r>
        <w:t xml:space="preserve">Подпрограмма </w:t>
      </w:r>
      <w:r w:rsidRPr="002B6F06">
        <w:t xml:space="preserve">реализуется в порядке, согласованном с Федеральной целевой программой «Развитие внутреннего и въездного туризма в Российской Федерации </w:t>
      </w:r>
      <w:r>
        <w:t>(</w:t>
      </w:r>
      <w:r w:rsidRPr="002B6F06">
        <w:t>2011-2018</w:t>
      </w:r>
      <w:r>
        <w:t>г</w:t>
      </w:r>
      <w:r w:rsidRPr="002B6F06">
        <w:t>г.</w:t>
      </w:r>
      <w:r>
        <w:t>)</w:t>
      </w:r>
      <w:r w:rsidRPr="002B6F06">
        <w:t xml:space="preserve">», </w:t>
      </w:r>
      <w:r>
        <w:t>Государственной</w:t>
      </w:r>
      <w:r w:rsidRPr="00831401">
        <w:t xml:space="preserve"> </w:t>
      </w:r>
      <w:hyperlink r:id="rId8" w:history="1">
        <w:proofErr w:type="gramStart"/>
        <w:r w:rsidRPr="00831401">
          <w:t>програм</w:t>
        </w:r>
      </w:hyperlink>
      <w:r>
        <w:t>мой</w:t>
      </w:r>
      <w:proofErr w:type="gramEnd"/>
      <w:r>
        <w:t xml:space="preserve"> </w:t>
      </w:r>
      <w:r w:rsidRPr="00831401">
        <w:t>Республики Бурятия «Экономическое развитие и инновационная экономика»</w:t>
      </w:r>
      <w:r>
        <w:t>.</w:t>
      </w:r>
    </w:p>
    <w:p w:rsidR="003A5B17" w:rsidRDefault="003A5B17" w:rsidP="008E7BE7">
      <w:pPr>
        <w:autoSpaceDE w:val="0"/>
        <w:autoSpaceDN w:val="0"/>
        <w:adjustRightInd w:val="0"/>
        <w:ind w:firstLine="720"/>
      </w:pPr>
      <w:r w:rsidRPr="008F733F">
        <w:t>Механизм реализации П</w:t>
      </w:r>
      <w:r>
        <w:t>одп</w:t>
      </w:r>
      <w:r w:rsidRPr="008F733F">
        <w:t>рограммы предполагает проведение ряда мероприятий на паритетных началах с заинтересованными в этом организациями, а также муниципальными образованиями</w:t>
      </w:r>
      <w:r>
        <w:t xml:space="preserve"> городскими (сельскими) поселениями</w:t>
      </w:r>
      <w:r w:rsidRPr="008F733F">
        <w:t>. Это позволит наиболее эффективно использовать бюджетные средства, выделяемые в рамках реализации данной П</w:t>
      </w:r>
      <w:r>
        <w:t>одп</w:t>
      </w:r>
      <w:r w:rsidRPr="008F733F">
        <w:t>рограммы.</w:t>
      </w: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</w:pPr>
    </w:p>
    <w:p w:rsidR="003A5B17" w:rsidRDefault="003A5B17" w:rsidP="008E7BE7">
      <w:pPr>
        <w:autoSpaceDE w:val="0"/>
        <w:autoSpaceDN w:val="0"/>
        <w:adjustRightInd w:val="0"/>
        <w:sectPr w:rsidR="003A5B17" w:rsidSect="00C8669A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5B17" w:rsidRDefault="003A5B17" w:rsidP="00853D96">
      <w:pPr>
        <w:autoSpaceDE w:val="0"/>
        <w:autoSpaceDN w:val="0"/>
        <w:adjustRightInd w:val="0"/>
        <w:jc w:val="right"/>
      </w:pPr>
      <w:r>
        <w:lastRenderedPageBreak/>
        <w:t>Приложение №1</w:t>
      </w:r>
    </w:p>
    <w:p w:rsidR="003A5B17" w:rsidRDefault="003A5B17" w:rsidP="00853D96">
      <w:pPr>
        <w:autoSpaceDE w:val="0"/>
        <w:autoSpaceDN w:val="0"/>
        <w:adjustRightInd w:val="0"/>
        <w:jc w:val="right"/>
      </w:pPr>
      <w:r>
        <w:t xml:space="preserve"> к подпрограмме</w:t>
      </w:r>
    </w:p>
    <w:p w:rsidR="003A5B17" w:rsidRDefault="003A5B17" w:rsidP="00853D96">
      <w:pPr>
        <w:autoSpaceDE w:val="0"/>
        <w:autoSpaceDN w:val="0"/>
        <w:adjustRightInd w:val="0"/>
        <w:jc w:val="right"/>
      </w:pPr>
      <w:r>
        <w:t>«</w:t>
      </w:r>
      <w:r w:rsidRPr="00853D96">
        <w:t xml:space="preserve">Развитие </w:t>
      </w:r>
      <w:proofErr w:type="gramStart"/>
      <w:r w:rsidRPr="00853D96">
        <w:t>туристско-рекреационного</w:t>
      </w:r>
      <w:proofErr w:type="gramEnd"/>
      <w:r w:rsidRPr="00853D96">
        <w:t xml:space="preserve"> </w:t>
      </w:r>
    </w:p>
    <w:p w:rsidR="003A5B17" w:rsidRDefault="003A5B17" w:rsidP="00853D96">
      <w:pPr>
        <w:autoSpaceDE w:val="0"/>
        <w:autoSpaceDN w:val="0"/>
        <w:adjustRightInd w:val="0"/>
        <w:jc w:val="right"/>
      </w:pPr>
      <w:r w:rsidRPr="00853D96">
        <w:t>потенциала МО «Кабанский район»</w:t>
      </w:r>
    </w:p>
    <w:p w:rsidR="003A5B17" w:rsidRDefault="003A5B17" w:rsidP="00F9790C">
      <w:pPr>
        <w:jc w:val="center"/>
        <w:rPr>
          <w:b/>
          <w:bCs/>
        </w:rPr>
      </w:pPr>
      <w:r>
        <w:rPr>
          <w:b/>
          <w:bCs/>
        </w:rPr>
        <w:t>Мероприятия с учетом федеральной и республиканской программ по созданию</w:t>
      </w:r>
    </w:p>
    <w:p w:rsidR="003A5B17" w:rsidRDefault="003A5B17" w:rsidP="00F9790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ТРК «</w:t>
      </w:r>
      <w:proofErr w:type="spellStart"/>
      <w:r>
        <w:rPr>
          <w:b/>
          <w:bCs/>
        </w:rPr>
        <w:t>Под</w:t>
      </w:r>
      <w:r w:rsidRPr="003C5150">
        <w:rPr>
          <w:b/>
          <w:bCs/>
        </w:rPr>
        <w:t>л</w:t>
      </w:r>
      <w:r>
        <w:rPr>
          <w:b/>
          <w:bCs/>
        </w:rPr>
        <w:t>еморье</w:t>
      </w:r>
      <w:proofErr w:type="spellEnd"/>
      <w:r>
        <w:rPr>
          <w:b/>
          <w:bCs/>
        </w:rPr>
        <w:t>»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2459"/>
        <w:gridCol w:w="1129"/>
        <w:gridCol w:w="1080"/>
        <w:gridCol w:w="1080"/>
        <w:gridCol w:w="1185"/>
        <w:gridCol w:w="1083"/>
        <w:gridCol w:w="851"/>
        <w:gridCol w:w="992"/>
        <w:gridCol w:w="1143"/>
        <w:gridCol w:w="851"/>
        <w:gridCol w:w="850"/>
        <w:gridCol w:w="851"/>
        <w:gridCol w:w="1812"/>
      </w:tblGrid>
      <w:tr w:rsidR="003A5B17" w:rsidRPr="00D1377A">
        <w:trPr>
          <w:trHeight w:val="70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bookmarkStart w:id="5" w:name="OLE_LINK3"/>
            <w:bookmarkStart w:id="6" w:name="OLE_LINK4"/>
            <w:r w:rsidRPr="00FC40F0">
              <w:rPr>
                <w:sz w:val="22"/>
                <w:szCs w:val="22"/>
              </w:rPr>
              <w:t xml:space="preserve">№ </w:t>
            </w:r>
            <w:proofErr w:type="gramStart"/>
            <w:r w:rsidRPr="00FC40F0">
              <w:rPr>
                <w:sz w:val="22"/>
                <w:szCs w:val="22"/>
              </w:rPr>
              <w:t>п</w:t>
            </w:r>
            <w:proofErr w:type="gramEnd"/>
            <w:r w:rsidRPr="00FC40F0">
              <w:rPr>
                <w:sz w:val="22"/>
                <w:szCs w:val="22"/>
              </w:rPr>
              <w:t>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FC40F0">
              <w:rPr>
                <w:sz w:val="22"/>
                <w:szCs w:val="22"/>
              </w:rPr>
              <w:t>финансиро</w:t>
            </w:r>
            <w:proofErr w:type="spellEnd"/>
            <w:r w:rsidRPr="00FC40F0">
              <w:rPr>
                <w:sz w:val="22"/>
                <w:szCs w:val="22"/>
              </w:rPr>
              <w:t>-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 xml:space="preserve">Период </w:t>
            </w:r>
            <w:proofErr w:type="spellStart"/>
            <w:r w:rsidRPr="00FC40F0">
              <w:rPr>
                <w:sz w:val="22"/>
                <w:szCs w:val="22"/>
              </w:rPr>
              <w:t>реализа</w:t>
            </w:r>
            <w:proofErr w:type="spellEnd"/>
            <w:r w:rsidRPr="00FC40F0">
              <w:rPr>
                <w:sz w:val="22"/>
                <w:szCs w:val="22"/>
              </w:rPr>
              <w:t>-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2"/>
                <w:szCs w:val="22"/>
              </w:rPr>
              <w:t>ции</w:t>
            </w:r>
            <w:proofErr w:type="spellEnd"/>
            <w:r w:rsidRPr="00FC40F0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>Итого</w:t>
            </w:r>
          </w:p>
        </w:tc>
        <w:tc>
          <w:tcPr>
            <w:tcW w:w="7806" w:type="dxa"/>
            <w:gridSpan w:val="8"/>
            <w:tcBorders>
              <w:top w:val="single" w:sz="4" w:space="0" w:color="auto"/>
            </w:tcBorders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 xml:space="preserve">                          Объем финансирования в млн. руб.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</w:tcBorders>
          </w:tcPr>
          <w:p w:rsidR="003A5B17" w:rsidRPr="00662255" w:rsidRDefault="003A5B17" w:rsidP="00FC40F0">
            <w:pPr>
              <w:pStyle w:val="a3"/>
            </w:pPr>
          </w:p>
          <w:p w:rsidR="003A5B17" w:rsidRDefault="003A5B17" w:rsidP="00FC40F0">
            <w:pPr>
              <w:pStyle w:val="a3"/>
            </w:pPr>
          </w:p>
          <w:p w:rsidR="003A5B17" w:rsidRDefault="003A5B17" w:rsidP="00FC40F0">
            <w:pPr>
              <w:pStyle w:val="a3"/>
            </w:pPr>
          </w:p>
          <w:p w:rsidR="003A5B17" w:rsidRPr="00662255" w:rsidRDefault="003A5B17" w:rsidP="00FC40F0">
            <w:pPr>
              <w:pStyle w:val="a3"/>
            </w:pPr>
            <w:r w:rsidRPr="00662255">
              <w:t>Основные результаты</w:t>
            </w:r>
          </w:p>
        </w:tc>
      </w:tr>
      <w:tr w:rsidR="003A5B17" w:rsidRPr="00D1377A">
        <w:trPr>
          <w:trHeight w:val="667"/>
          <w:jc w:val="center"/>
        </w:trPr>
        <w:tc>
          <w:tcPr>
            <w:tcW w:w="728" w:type="dxa"/>
            <w:vMerge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 xml:space="preserve">2011 – 2018 гг. 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2"/>
                <w:szCs w:val="22"/>
              </w:rPr>
              <w:t xml:space="preserve">2011г. </w:t>
            </w:r>
            <w:r w:rsidRPr="00FC40F0">
              <w:rPr>
                <w:sz w:val="20"/>
                <w:szCs w:val="20"/>
              </w:rPr>
              <w:t>факт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2"/>
                <w:szCs w:val="22"/>
              </w:rPr>
              <w:t xml:space="preserve">2012г. </w:t>
            </w:r>
            <w:r w:rsidRPr="00FC40F0">
              <w:rPr>
                <w:sz w:val="20"/>
                <w:szCs w:val="20"/>
              </w:rPr>
              <w:t>факт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2"/>
                <w:szCs w:val="22"/>
              </w:rPr>
              <w:t xml:space="preserve">2013г. </w:t>
            </w:r>
            <w:r w:rsidRPr="00FC40F0">
              <w:rPr>
                <w:sz w:val="20"/>
                <w:szCs w:val="20"/>
              </w:rPr>
              <w:t>факт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2"/>
                <w:szCs w:val="22"/>
              </w:rPr>
              <w:t xml:space="preserve">2014г. </w:t>
            </w:r>
            <w:r w:rsidRPr="00FC40F0">
              <w:rPr>
                <w:sz w:val="20"/>
                <w:szCs w:val="20"/>
              </w:rPr>
              <w:t>факт</w:t>
            </w:r>
          </w:p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proofErr w:type="spellStart"/>
            <w:r w:rsidRPr="00FC40F0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1143" w:type="dxa"/>
            <w:vAlign w:val="center"/>
          </w:tcPr>
          <w:p w:rsidR="003A5B17" w:rsidRPr="00892847" w:rsidRDefault="003A5B17" w:rsidP="00FC40F0">
            <w:pPr>
              <w:pStyle w:val="a3"/>
              <w:rPr>
                <w:sz w:val="22"/>
                <w:szCs w:val="22"/>
              </w:rPr>
            </w:pPr>
            <w:r w:rsidRPr="00892847">
              <w:rPr>
                <w:sz w:val="22"/>
                <w:szCs w:val="22"/>
              </w:rPr>
              <w:t>2015г.</w:t>
            </w:r>
          </w:p>
        </w:tc>
        <w:tc>
          <w:tcPr>
            <w:tcW w:w="851" w:type="dxa"/>
            <w:vAlign w:val="center"/>
          </w:tcPr>
          <w:p w:rsidR="003A5B17" w:rsidRPr="00892847" w:rsidRDefault="003A5B17" w:rsidP="00FC40F0">
            <w:pPr>
              <w:pStyle w:val="a3"/>
              <w:rPr>
                <w:sz w:val="22"/>
                <w:szCs w:val="22"/>
              </w:rPr>
            </w:pPr>
            <w:r w:rsidRPr="00892847">
              <w:rPr>
                <w:sz w:val="22"/>
                <w:szCs w:val="22"/>
              </w:rPr>
              <w:t>2016г.</w:t>
            </w:r>
          </w:p>
        </w:tc>
        <w:tc>
          <w:tcPr>
            <w:tcW w:w="850" w:type="dxa"/>
            <w:vAlign w:val="center"/>
          </w:tcPr>
          <w:p w:rsidR="003A5B17" w:rsidRPr="00892847" w:rsidRDefault="003A5B17" w:rsidP="00FC40F0">
            <w:pPr>
              <w:pStyle w:val="a3"/>
              <w:rPr>
                <w:sz w:val="22"/>
                <w:szCs w:val="22"/>
              </w:rPr>
            </w:pPr>
            <w:r w:rsidRPr="00892847">
              <w:rPr>
                <w:sz w:val="22"/>
                <w:szCs w:val="22"/>
              </w:rPr>
              <w:t>2017г.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sz w:val="22"/>
                <w:szCs w:val="22"/>
              </w:rPr>
            </w:pPr>
            <w:r w:rsidRPr="00FC40F0">
              <w:rPr>
                <w:sz w:val="22"/>
                <w:szCs w:val="22"/>
              </w:rPr>
              <w:t>2018г.</w:t>
            </w:r>
            <w:r>
              <w:rPr>
                <w:sz w:val="22"/>
                <w:szCs w:val="22"/>
              </w:rPr>
              <w:t xml:space="preserve"> </w:t>
            </w:r>
            <w:r w:rsidRPr="00FC40F0">
              <w:rPr>
                <w:sz w:val="20"/>
                <w:szCs w:val="20"/>
              </w:rPr>
              <w:t xml:space="preserve">план </w:t>
            </w:r>
            <w:proofErr w:type="spellStart"/>
            <w:r w:rsidRPr="00FC40F0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1812" w:type="dxa"/>
            <w:vMerge/>
          </w:tcPr>
          <w:p w:rsidR="003A5B17" w:rsidRPr="00662255" w:rsidRDefault="003A5B17" w:rsidP="00FC40F0">
            <w:pPr>
              <w:pStyle w:val="a3"/>
            </w:pP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Merge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129" w:type="dxa"/>
            <w:vMerge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годы</w:t>
            </w:r>
          </w:p>
        </w:tc>
        <w:tc>
          <w:tcPr>
            <w:tcW w:w="1080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185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083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851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992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143" w:type="dxa"/>
            <w:vAlign w:val="center"/>
          </w:tcPr>
          <w:p w:rsidR="003A5B17" w:rsidRPr="00892847" w:rsidRDefault="003A5B17" w:rsidP="00FC40F0">
            <w:pPr>
              <w:pStyle w:val="a3"/>
            </w:pPr>
          </w:p>
        </w:tc>
        <w:tc>
          <w:tcPr>
            <w:tcW w:w="851" w:type="dxa"/>
            <w:vAlign w:val="center"/>
          </w:tcPr>
          <w:p w:rsidR="003A5B17" w:rsidRPr="00892847" w:rsidRDefault="003A5B17" w:rsidP="00FC40F0">
            <w:pPr>
              <w:pStyle w:val="a3"/>
            </w:pPr>
          </w:p>
        </w:tc>
        <w:tc>
          <w:tcPr>
            <w:tcW w:w="850" w:type="dxa"/>
            <w:vAlign w:val="center"/>
          </w:tcPr>
          <w:p w:rsidR="003A5B17" w:rsidRPr="00892847" w:rsidRDefault="003A5B17" w:rsidP="00FC40F0">
            <w:pPr>
              <w:pStyle w:val="a3"/>
            </w:pPr>
          </w:p>
        </w:tc>
        <w:tc>
          <w:tcPr>
            <w:tcW w:w="851" w:type="dxa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1812" w:type="dxa"/>
            <w:vMerge/>
          </w:tcPr>
          <w:p w:rsidR="003A5B17" w:rsidRPr="00662255" w:rsidRDefault="003A5B17" w:rsidP="00FC40F0">
            <w:pPr>
              <w:pStyle w:val="a3"/>
            </w:pP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1</w:t>
            </w:r>
          </w:p>
        </w:tc>
        <w:tc>
          <w:tcPr>
            <w:tcW w:w="2459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2</w:t>
            </w:r>
          </w:p>
        </w:tc>
        <w:tc>
          <w:tcPr>
            <w:tcW w:w="1129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3</w:t>
            </w:r>
          </w:p>
        </w:tc>
        <w:tc>
          <w:tcPr>
            <w:tcW w:w="1080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4</w:t>
            </w:r>
          </w:p>
        </w:tc>
        <w:tc>
          <w:tcPr>
            <w:tcW w:w="1080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5</w:t>
            </w:r>
          </w:p>
        </w:tc>
        <w:tc>
          <w:tcPr>
            <w:tcW w:w="1185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6</w:t>
            </w:r>
          </w:p>
        </w:tc>
        <w:tc>
          <w:tcPr>
            <w:tcW w:w="1083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7</w:t>
            </w:r>
          </w:p>
        </w:tc>
        <w:tc>
          <w:tcPr>
            <w:tcW w:w="851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8</w:t>
            </w:r>
          </w:p>
        </w:tc>
        <w:tc>
          <w:tcPr>
            <w:tcW w:w="992" w:type="dxa"/>
            <w:vAlign w:val="center"/>
          </w:tcPr>
          <w:p w:rsidR="003A5B17" w:rsidRPr="00662255" w:rsidRDefault="003A5B17" w:rsidP="00FC40F0">
            <w:pPr>
              <w:pStyle w:val="a3"/>
            </w:pPr>
            <w:r w:rsidRPr="00662255">
              <w:t>9</w:t>
            </w:r>
          </w:p>
        </w:tc>
        <w:tc>
          <w:tcPr>
            <w:tcW w:w="1143" w:type="dxa"/>
            <w:vAlign w:val="center"/>
          </w:tcPr>
          <w:p w:rsidR="003A5B17" w:rsidRPr="00892847" w:rsidRDefault="003A5B17" w:rsidP="00FC40F0">
            <w:pPr>
              <w:pStyle w:val="a3"/>
            </w:pPr>
            <w:r w:rsidRPr="00892847">
              <w:t>10</w:t>
            </w:r>
          </w:p>
        </w:tc>
        <w:tc>
          <w:tcPr>
            <w:tcW w:w="851" w:type="dxa"/>
            <w:vAlign w:val="center"/>
          </w:tcPr>
          <w:p w:rsidR="003A5B17" w:rsidRPr="00892847" w:rsidRDefault="003A5B17" w:rsidP="00FC40F0">
            <w:pPr>
              <w:pStyle w:val="a3"/>
            </w:pPr>
            <w:r w:rsidRPr="00892847">
              <w:t>11</w:t>
            </w:r>
          </w:p>
        </w:tc>
        <w:tc>
          <w:tcPr>
            <w:tcW w:w="850" w:type="dxa"/>
            <w:vAlign w:val="center"/>
          </w:tcPr>
          <w:p w:rsidR="003A5B17" w:rsidRPr="00892847" w:rsidRDefault="003A5B17" w:rsidP="00FC40F0">
            <w:pPr>
              <w:pStyle w:val="a3"/>
            </w:pPr>
            <w:r w:rsidRPr="00892847">
              <w:t>12</w:t>
            </w:r>
          </w:p>
        </w:tc>
        <w:tc>
          <w:tcPr>
            <w:tcW w:w="851" w:type="dxa"/>
          </w:tcPr>
          <w:p w:rsidR="003A5B17" w:rsidRPr="00662255" w:rsidRDefault="003A5B17" w:rsidP="00FC40F0">
            <w:pPr>
              <w:pStyle w:val="a3"/>
            </w:pPr>
            <w:r w:rsidRPr="00662255">
              <w:t>13</w:t>
            </w:r>
          </w:p>
        </w:tc>
        <w:tc>
          <w:tcPr>
            <w:tcW w:w="1812" w:type="dxa"/>
          </w:tcPr>
          <w:p w:rsidR="003A5B17" w:rsidRPr="00662255" w:rsidRDefault="003A5B17" w:rsidP="00FC40F0">
            <w:pPr>
              <w:pStyle w:val="a3"/>
            </w:pPr>
            <w:r w:rsidRPr="00662255">
              <w:t>14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Создание туристско-рекреационного кластера «</w:t>
            </w:r>
            <w:proofErr w:type="spellStart"/>
            <w:r w:rsidRPr="00112E5F">
              <w:t>Подлеморье</w:t>
            </w:r>
            <w:proofErr w:type="spellEnd"/>
            <w:r w:rsidRPr="00112E5F">
              <w:t>», всего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2012-2017</w:t>
            </w:r>
          </w:p>
        </w:tc>
        <w:tc>
          <w:tcPr>
            <w:tcW w:w="1080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20"/>
                <w:szCs w:val="20"/>
              </w:rPr>
            </w:pPr>
            <w:r w:rsidRPr="00F13256">
              <w:rPr>
                <w:sz w:val="20"/>
                <w:szCs w:val="20"/>
              </w:rPr>
              <w:t>2570,9104</w:t>
            </w:r>
          </w:p>
        </w:tc>
        <w:tc>
          <w:tcPr>
            <w:tcW w:w="1185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20"/>
                <w:szCs w:val="20"/>
              </w:rPr>
            </w:pPr>
            <w:r w:rsidRPr="00F13256">
              <w:rPr>
                <w:sz w:val="20"/>
                <w:szCs w:val="20"/>
              </w:rPr>
              <w:t>12,839</w:t>
            </w:r>
          </w:p>
        </w:tc>
        <w:tc>
          <w:tcPr>
            <w:tcW w:w="1083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20"/>
                <w:szCs w:val="20"/>
              </w:rPr>
            </w:pPr>
            <w:r w:rsidRPr="00F13256">
              <w:rPr>
                <w:sz w:val="20"/>
                <w:szCs w:val="20"/>
              </w:rPr>
              <w:t>210,0</w:t>
            </w:r>
          </w:p>
        </w:tc>
        <w:tc>
          <w:tcPr>
            <w:tcW w:w="851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16"/>
                <w:szCs w:val="16"/>
              </w:rPr>
            </w:pPr>
            <w:r w:rsidRPr="00F13256">
              <w:rPr>
                <w:sz w:val="16"/>
                <w:szCs w:val="16"/>
              </w:rPr>
              <w:t>219,4361</w:t>
            </w:r>
          </w:p>
        </w:tc>
        <w:tc>
          <w:tcPr>
            <w:tcW w:w="992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20"/>
                <w:szCs w:val="20"/>
              </w:rPr>
            </w:pPr>
            <w:r w:rsidRPr="00F13256">
              <w:rPr>
                <w:sz w:val="20"/>
                <w:szCs w:val="20"/>
              </w:rPr>
              <w:t>680,9907</w:t>
            </w:r>
          </w:p>
        </w:tc>
        <w:tc>
          <w:tcPr>
            <w:tcW w:w="1143" w:type="dxa"/>
            <w:vAlign w:val="bottom"/>
          </w:tcPr>
          <w:p w:rsidR="003A5B17" w:rsidRPr="00A07D30" w:rsidRDefault="003A5B17" w:rsidP="00A07D30">
            <w:pPr>
              <w:ind w:firstLine="0"/>
              <w:rPr>
                <w:b/>
                <w:bCs/>
                <w:sz w:val="20"/>
                <w:szCs w:val="20"/>
              </w:rPr>
            </w:pPr>
            <w:r w:rsidRPr="00A07D3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07D30">
              <w:rPr>
                <w:b/>
                <w:bCs/>
                <w:sz w:val="20"/>
                <w:szCs w:val="20"/>
              </w:rPr>
              <w:t>1,3354</w:t>
            </w:r>
          </w:p>
        </w:tc>
        <w:tc>
          <w:tcPr>
            <w:tcW w:w="851" w:type="dxa"/>
            <w:vAlign w:val="bottom"/>
          </w:tcPr>
          <w:p w:rsidR="003A5B17" w:rsidRPr="00A07D30" w:rsidRDefault="003A5B17" w:rsidP="00A07D30">
            <w:pPr>
              <w:ind w:firstLine="0"/>
              <w:rPr>
                <w:b/>
                <w:bCs/>
                <w:sz w:val="20"/>
                <w:szCs w:val="20"/>
              </w:rPr>
            </w:pPr>
            <w:r w:rsidRPr="00A07D3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A07D30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850" w:type="dxa"/>
            <w:vAlign w:val="bottom"/>
          </w:tcPr>
          <w:p w:rsidR="003A5B17" w:rsidRPr="00A07D30" w:rsidRDefault="003A5B17" w:rsidP="00A07D30">
            <w:pPr>
              <w:ind w:firstLine="0"/>
              <w:rPr>
                <w:b/>
                <w:bCs/>
                <w:sz w:val="20"/>
                <w:szCs w:val="20"/>
              </w:rPr>
            </w:pPr>
            <w:r w:rsidRPr="00A07D3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A07D30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51" w:type="dxa"/>
            <w:vAlign w:val="bottom"/>
          </w:tcPr>
          <w:p w:rsidR="003A5B17" w:rsidRPr="00F13256" w:rsidRDefault="003A5B17" w:rsidP="00892847">
            <w:pPr>
              <w:ind w:firstLine="0"/>
              <w:rPr>
                <w:sz w:val="20"/>
                <w:szCs w:val="20"/>
              </w:rPr>
            </w:pPr>
            <w:r w:rsidRPr="00F13256">
              <w:rPr>
                <w:sz w:val="20"/>
                <w:szCs w:val="20"/>
              </w:rPr>
              <w:t>13,0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 w:rsidRPr="00F20DF6">
              <w:rPr>
                <w:sz w:val="20"/>
                <w:szCs w:val="20"/>
              </w:rPr>
              <w:t>Создан туристско-рекреационный кластер «</w:t>
            </w:r>
            <w:proofErr w:type="spellStart"/>
            <w:r w:rsidRPr="00F20DF6">
              <w:rPr>
                <w:sz w:val="20"/>
                <w:szCs w:val="20"/>
              </w:rPr>
              <w:t>Подлеморье</w:t>
            </w:r>
            <w:proofErr w:type="spellEnd"/>
            <w:r w:rsidRPr="00F20DF6">
              <w:rPr>
                <w:sz w:val="20"/>
                <w:szCs w:val="20"/>
              </w:rPr>
              <w:t xml:space="preserve">»; создано более 2500 дополнительных рабочих мест, увеличен туристский поток  до 450 </w:t>
            </w:r>
            <w:proofErr w:type="spellStart"/>
            <w:r w:rsidRPr="00F20DF6">
              <w:rPr>
                <w:sz w:val="20"/>
                <w:szCs w:val="20"/>
              </w:rPr>
              <w:t>тыс</w:t>
            </w:r>
            <w:proofErr w:type="gramStart"/>
            <w:r w:rsidRPr="00F20DF6">
              <w:rPr>
                <w:sz w:val="20"/>
                <w:szCs w:val="20"/>
              </w:rPr>
              <w:t>.т</w:t>
            </w:r>
            <w:proofErr w:type="gramEnd"/>
            <w:r w:rsidRPr="00F20DF6">
              <w:rPr>
                <w:sz w:val="20"/>
                <w:szCs w:val="20"/>
              </w:rPr>
              <w:t>уристов</w:t>
            </w:r>
            <w:proofErr w:type="spellEnd"/>
            <w:r w:rsidRPr="00F20DF6">
              <w:rPr>
                <w:sz w:val="20"/>
                <w:szCs w:val="20"/>
              </w:rPr>
              <w:t xml:space="preserve"> в год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662255" w:rsidRDefault="003A5B17" w:rsidP="00FC40F0">
            <w:pPr>
              <w:pStyle w:val="a3"/>
            </w:pP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в том числе: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083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143" w:type="dxa"/>
            <w:vAlign w:val="center"/>
          </w:tcPr>
          <w:p w:rsidR="003A5B17" w:rsidRPr="008E524B" w:rsidRDefault="003A5B17" w:rsidP="00FC40F0">
            <w:pPr>
              <w:pStyle w:val="a3"/>
              <w:rPr>
                <w:highlight w:val="green"/>
              </w:rPr>
            </w:pPr>
          </w:p>
        </w:tc>
        <w:tc>
          <w:tcPr>
            <w:tcW w:w="851" w:type="dxa"/>
            <w:vAlign w:val="center"/>
          </w:tcPr>
          <w:p w:rsidR="003A5B17" w:rsidRPr="008E524B" w:rsidRDefault="003A5B17" w:rsidP="00FC40F0">
            <w:pPr>
              <w:pStyle w:val="a3"/>
              <w:rPr>
                <w:highlight w:val="green"/>
              </w:rPr>
            </w:pPr>
          </w:p>
        </w:tc>
        <w:tc>
          <w:tcPr>
            <w:tcW w:w="850" w:type="dxa"/>
            <w:vAlign w:val="center"/>
          </w:tcPr>
          <w:p w:rsidR="003A5B17" w:rsidRPr="008E524B" w:rsidRDefault="003A5B17" w:rsidP="00FC40F0">
            <w:pPr>
              <w:pStyle w:val="a3"/>
              <w:rPr>
                <w:highlight w:val="green"/>
              </w:rPr>
            </w:pP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  <w:rPr>
                <w:lang w:val="en-US"/>
              </w:rPr>
            </w:pP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1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 w:rsidRPr="00BE5555">
              <w:rPr>
                <w:b/>
                <w:bCs/>
                <w:u w:val="single"/>
              </w:rPr>
              <w:t>Создание комплекса туристской инфраструктуры</w:t>
            </w:r>
            <w:r w:rsidRPr="00112E5F">
              <w:t xml:space="preserve"> ТРК «</w:t>
            </w:r>
            <w:proofErr w:type="spellStart"/>
            <w:r w:rsidRPr="00112E5F">
              <w:t>Подлеморье</w:t>
            </w:r>
            <w:proofErr w:type="spellEnd"/>
            <w:r w:rsidRPr="00112E5F">
              <w:t>»</w:t>
            </w:r>
            <w:r>
              <w:t xml:space="preserve">, </w:t>
            </w:r>
          </w:p>
          <w:p w:rsidR="003A5B17" w:rsidRPr="00112E5F" w:rsidRDefault="003A5B17" w:rsidP="00FC40F0">
            <w:pPr>
              <w:pStyle w:val="a3"/>
            </w:pPr>
            <w:r>
              <w:t>в том числе: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1080" w:type="dxa"/>
            <w:vAlign w:val="center"/>
          </w:tcPr>
          <w:p w:rsidR="003A5B17" w:rsidRPr="00F13256" w:rsidRDefault="003A5B17" w:rsidP="00FC40F0">
            <w:pPr>
              <w:pStyle w:val="a3"/>
            </w:pPr>
            <w:r w:rsidRPr="00F13256">
              <w:t>2751,4</w:t>
            </w:r>
          </w:p>
        </w:tc>
        <w:tc>
          <w:tcPr>
            <w:tcW w:w="1185" w:type="dxa"/>
            <w:vAlign w:val="center"/>
          </w:tcPr>
          <w:p w:rsidR="003A5B17" w:rsidRPr="00F13256" w:rsidRDefault="003A5B17" w:rsidP="00FC40F0">
            <w:pPr>
              <w:pStyle w:val="a3"/>
            </w:pPr>
            <w:r w:rsidRPr="00F13256">
              <w:t>-</w:t>
            </w:r>
          </w:p>
        </w:tc>
        <w:tc>
          <w:tcPr>
            <w:tcW w:w="1083" w:type="dxa"/>
            <w:vAlign w:val="center"/>
          </w:tcPr>
          <w:p w:rsidR="003A5B17" w:rsidRPr="00F13256" w:rsidRDefault="003A5B17" w:rsidP="00FC40F0">
            <w:pPr>
              <w:pStyle w:val="a3"/>
            </w:pPr>
          </w:p>
          <w:p w:rsidR="003A5B17" w:rsidRPr="00F13256" w:rsidRDefault="003A5B17" w:rsidP="00FC40F0">
            <w:pPr>
              <w:pStyle w:val="a3"/>
            </w:pPr>
            <w:r w:rsidRPr="00F13256">
              <w:t>514,4</w:t>
            </w:r>
          </w:p>
          <w:p w:rsidR="003A5B17" w:rsidRPr="00F13256" w:rsidRDefault="003A5B17" w:rsidP="00FC40F0">
            <w:pPr>
              <w:pStyle w:val="a3"/>
            </w:pPr>
          </w:p>
        </w:tc>
        <w:tc>
          <w:tcPr>
            <w:tcW w:w="851" w:type="dxa"/>
            <w:vAlign w:val="center"/>
          </w:tcPr>
          <w:p w:rsidR="003A5B17" w:rsidRPr="00F13256" w:rsidRDefault="003A5B17" w:rsidP="00FC40F0">
            <w:pPr>
              <w:pStyle w:val="a3"/>
            </w:pPr>
          </w:p>
          <w:p w:rsidR="003A5B17" w:rsidRPr="00F13256" w:rsidRDefault="003A5B17" w:rsidP="00FC40F0">
            <w:pPr>
              <w:pStyle w:val="a3"/>
            </w:pPr>
            <w:r w:rsidRPr="00F13256">
              <w:t>529,5</w:t>
            </w:r>
          </w:p>
          <w:p w:rsidR="003A5B17" w:rsidRPr="00F13256" w:rsidRDefault="003A5B17" w:rsidP="00FC40F0">
            <w:pPr>
              <w:pStyle w:val="a3"/>
            </w:pPr>
          </w:p>
        </w:tc>
        <w:tc>
          <w:tcPr>
            <w:tcW w:w="992" w:type="dxa"/>
            <w:vAlign w:val="center"/>
          </w:tcPr>
          <w:p w:rsidR="003A5B17" w:rsidRPr="00F13256" w:rsidRDefault="003A5B17" w:rsidP="00FC40F0">
            <w:pPr>
              <w:pStyle w:val="a3"/>
            </w:pPr>
            <w:r w:rsidRPr="00F13256">
              <w:t>443,1</w:t>
            </w:r>
          </w:p>
        </w:tc>
        <w:tc>
          <w:tcPr>
            <w:tcW w:w="1143" w:type="dxa"/>
            <w:vAlign w:val="center"/>
          </w:tcPr>
          <w:p w:rsidR="003A5B17" w:rsidRPr="00F13256" w:rsidRDefault="003A5B17" w:rsidP="00F13256">
            <w:pPr>
              <w:pStyle w:val="a3"/>
              <w:jc w:val="center"/>
              <w:rPr>
                <w:b/>
                <w:bCs/>
              </w:rPr>
            </w:pPr>
            <w:r w:rsidRPr="00F13256">
              <w:rPr>
                <w:b/>
                <w:bCs/>
              </w:rPr>
              <w:t>455,0</w:t>
            </w:r>
          </w:p>
        </w:tc>
        <w:tc>
          <w:tcPr>
            <w:tcW w:w="851" w:type="dxa"/>
            <w:vAlign w:val="center"/>
          </w:tcPr>
          <w:p w:rsidR="003A5B17" w:rsidRPr="00F13256" w:rsidRDefault="003A5B17" w:rsidP="00FC40F0">
            <w:pPr>
              <w:pStyle w:val="a3"/>
              <w:rPr>
                <w:b/>
                <w:bCs/>
              </w:rPr>
            </w:pPr>
            <w:r w:rsidRPr="00F13256">
              <w:rPr>
                <w:b/>
                <w:bCs/>
              </w:rPr>
              <w:t>397,3</w:t>
            </w:r>
          </w:p>
        </w:tc>
        <w:tc>
          <w:tcPr>
            <w:tcW w:w="850" w:type="dxa"/>
            <w:vAlign w:val="center"/>
          </w:tcPr>
          <w:p w:rsidR="003A5B17" w:rsidRPr="00F13256" w:rsidRDefault="003A5B17" w:rsidP="00FC40F0">
            <w:pPr>
              <w:pStyle w:val="a3"/>
              <w:rPr>
                <w:b/>
                <w:bCs/>
              </w:rPr>
            </w:pPr>
            <w:r w:rsidRPr="00F13256">
              <w:rPr>
                <w:b/>
                <w:bCs/>
              </w:rPr>
              <w:t>198,3</w:t>
            </w:r>
          </w:p>
        </w:tc>
        <w:tc>
          <w:tcPr>
            <w:tcW w:w="851" w:type="dxa"/>
            <w:vAlign w:val="center"/>
          </w:tcPr>
          <w:p w:rsidR="003A5B17" w:rsidRPr="007C128C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2" w:type="dxa"/>
            <w:vAlign w:val="center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 w:rsidRPr="00F20DF6">
              <w:rPr>
                <w:sz w:val="20"/>
                <w:szCs w:val="20"/>
              </w:rPr>
              <w:t>Создана туристская инфраструктура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lastRenderedPageBreak/>
              <w:t>1.1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гостиницы "</w:t>
            </w:r>
            <w:proofErr w:type="spellStart"/>
            <w:r w:rsidRPr="00112E5F">
              <w:t>СагаанМорин</w:t>
            </w:r>
            <w:proofErr w:type="spellEnd"/>
            <w:r w:rsidRPr="00112E5F">
              <w:t>"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</w:t>
            </w:r>
            <w:r>
              <w:t>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2012</w:t>
            </w:r>
            <w:r w:rsidRPr="00E023C0">
              <w:t xml:space="preserve"> - 201</w:t>
            </w:r>
            <w:r>
              <w:t>4</w:t>
            </w:r>
          </w:p>
        </w:tc>
        <w:tc>
          <w:tcPr>
            <w:tcW w:w="1080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350,0</w:t>
            </w:r>
          </w:p>
        </w:tc>
        <w:tc>
          <w:tcPr>
            <w:tcW w:w="1185" w:type="dxa"/>
            <w:vAlign w:val="center"/>
          </w:tcPr>
          <w:p w:rsidR="003A5B17" w:rsidRPr="00015401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233,4</w:t>
            </w:r>
          </w:p>
        </w:tc>
        <w:tc>
          <w:tcPr>
            <w:tcW w:w="851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16,6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100,0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Создана гостиница категории 3* на 310 койко-мест, площадью 6 000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</w:t>
            </w:r>
          </w:p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Создано 200 рабочих мест 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1.2.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SPA-центра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2012 - 201</w:t>
            </w:r>
            <w:r>
              <w:t>5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200,0</w:t>
            </w:r>
          </w:p>
        </w:tc>
        <w:tc>
          <w:tcPr>
            <w:tcW w:w="1185" w:type="dxa"/>
            <w:vAlign w:val="center"/>
          </w:tcPr>
          <w:p w:rsidR="003A5B17" w:rsidRPr="003958B7" w:rsidRDefault="003A5B17" w:rsidP="00FC40F0">
            <w:pPr>
              <w:pStyle w:val="a3"/>
            </w:pPr>
            <w:r w:rsidRPr="003958B7"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10,0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9</w:t>
            </w:r>
            <w:r w:rsidRPr="00E023C0">
              <w:t>0,0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5</w:t>
            </w:r>
            <w:r w:rsidRPr="00E023C0">
              <w:t>0,0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50,0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proofErr w:type="gramStart"/>
            <w:r w:rsidRPr="006B3967">
              <w:rPr>
                <w:sz w:val="20"/>
                <w:szCs w:val="20"/>
              </w:rPr>
              <w:t>Построен</w:t>
            </w:r>
            <w:proofErr w:type="gramEnd"/>
            <w:r w:rsidRPr="006B3967">
              <w:rPr>
                <w:sz w:val="20"/>
                <w:szCs w:val="20"/>
              </w:rPr>
              <w:t xml:space="preserve"> </w:t>
            </w:r>
            <w:r w:rsidRPr="006B3967">
              <w:rPr>
                <w:sz w:val="20"/>
                <w:szCs w:val="20"/>
                <w:lang w:val="en-US"/>
              </w:rPr>
              <w:t>SPA</w:t>
            </w:r>
            <w:r w:rsidRPr="006B3967">
              <w:rPr>
                <w:sz w:val="20"/>
                <w:szCs w:val="20"/>
              </w:rPr>
              <w:t xml:space="preserve">-центр площадью 1 500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 Создано 150 рабочих мест</w:t>
            </w:r>
          </w:p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1.3.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спортивно-оздоровительного центра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2012 - 201</w:t>
            </w:r>
            <w:r>
              <w:t>5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300,0</w:t>
            </w:r>
          </w:p>
        </w:tc>
        <w:tc>
          <w:tcPr>
            <w:tcW w:w="1185" w:type="dxa"/>
            <w:vAlign w:val="center"/>
          </w:tcPr>
          <w:p w:rsidR="003A5B17" w:rsidRPr="00B83184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30,0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1</w:t>
            </w:r>
            <w:r>
              <w:t>7</w:t>
            </w:r>
            <w:r w:rsidRPr="00E023C0">
              <w:t>0,0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5</w:t>
            </w:r>
            <w:r w:rsidRPr="00E023C0">
              <w:t>0,0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50,0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Создан центр для игровых видов спорта, площадью 1700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 Создано 80 рабочих мест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1.4.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Создание гавани на озере Байкал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</w:t>
            </w:r>
            <w:r>
              <w:t>3</w:t>
            </w:r>
            <w:r w:rsidRPr="00E023C0">
              <w:t xml:space="preserve"> - 201</w:t>
            </w:r>
            <w:r>
              <w:t>5</w:t>
            </w:r>
          </w:p>
        </w:tc>
        <w:tc>
          <w:tcPr>
            <w:tcW w:w="1080" w:type="dxa"/>
            <w:vAlign w:val="center"/>
          </w:tcPr>
          <w:p w:rsidR="003A5B17" w:rsidRPr="00015401" w:rsidRDefault="003A5B17" w:rsidP="00FC40F0">
            <w:pPr>
              <w:pStyle w:val="a3"/>
            </w:pPr>
            <w:r>
              <w:t>20</w:t>
            </w:r>
            <w:r w:rsidRPr="00015401">
              <w:t>0,0</w:t>
            </w:r>
          </w:p>
        </w:tc>
        <w:tc>
          <w:tcPr>
            <w:tcW w:w="1185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-</w:t>
            </w:r>
          </w:p>
        </w:tc>
        <w:tc>
          <w:tcPr>
            <w:tcW w:w="1083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-</w:t>
            </w:r>
          </w:p>
        </w:tc>
        <w:tc>
          <w:tcPr>
            <w:tcW w:w="851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98,3</w:t>
            </w:r>
          </w:p>
        </w:tc>
        <w:tc>
          <w:tcPr>
            <w:tcW w:w="992" w:type="dxa"/>
            <w:vAlign w:val="center"/>
          </w:tcPr>
          <w:p w:rsidR="003A5B17" w:rsidRPr="00015401" w:rsidRDefault="003A5B17" w:rsidP="00FC40F0">
            <w:pPr>
              <w:pStyle w:val="a3"/>
            </w:pPr>
            <w:r w:rsidRPr="00015401">
              <w:t>100,0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40,0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Создана гавань на озере Байкал площадью 5 000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 Создано 60 рабочих мест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1.5.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 xml:space="preserve">Строительство </w:t>
            </w:r>
            <w:proofErr w:type="gramStart"/>
            <w:r w:rsidRPr="00112E5F">
              <w:t>фитнес-центра</w:t>
            </w:r>
            <w:proofErr w:type="gramEnd"/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</w:t>
            </w:r>
            <w:r>
              <w:t>3</w:t>
            </w:r>
            <w:r w:rsidRPr="00E023C0">
              <w:t xml:space="preserve"> - 201</w:t>
            </w:r>
            <w:r>
              <w:t>4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100</w:t>
            </w:r>
            <w:r w:rsidRPr="00E023C0">
              <w:t>,0</w:t>
            </w:r>
          </w:p>
        </w:tc>
        <w:tc>
          <w:tcPr>
            <w:tcW w:w="1185" w:type="dxa"/>
            <w:vAlign w:val="center"/>
          </w:tcPr>
          <w:p w:rsidR="003A5B17" w:rsidRPr="00B83184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-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75013C">
              <w:t>50,0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100,0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Построен фитнес-центр площадью 800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 с тренажерным залом,  бассейном и детскими площадками. Создано 70 рабочих мест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1.6.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ресторана на 180 мест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Рабжуева</w:t>
            </w:r>
            <w:proofErr w:type="spellEnd"/>
            <w:r w:rsidRPr="00112E5F">
              <w:t xml:space="preserve"> А.Л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</w:t>
            </w:r>
            <w:r>
              <w:t>4</w:t>
            </w:r>
            <w:r w:rsidRPr="00E023C0">
              <w:t xml:space="preserve"> - 201</w:t>
            </w:r>
            <w:r>
              <w:t>5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100,0</w:t>
            </w:r>
          </w:p>
        </w:tc>
        <w:tc>
          <w:tcPr>
            <w:tcW w:w="1185" w:type="dxa"/>
            <w:vAlign w:val="center"/>
          </w:tcPr>
          <w:p w:rsidR="003A5B17" w:rsidRPr="00B83184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-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10,0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90,0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Построен ресторан площадью 500 кв. м. на 180 посадочных мест. </w:t>
            </w:r>
            <w:r w:rsidRPr="006B3967">
              <w:rPr>
                <w:sz w:val="20"/>
                <w:szCs w:val="20"/>
              </w:rPr>
              <w:lastRenderedPageBreak/>
              <w:t>Создано 90 рабочих мест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lastRenderedPageBreak/>
              <w:t>1.7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гостевого дома, столовой,</w:t>
            </w:r>
          </w:p>
          <w:p w:rsidR="003A5B17" w:rsidRPr="00112E5F" w:rsidRDefault="003A5B17" w:rsidP="00FC40F0">
            <w:pPr>
              <w:pStyle w:val="a3"/>
            </w:pPr>
            <w:proofErr w:type="spellStart"/>
            <w:r w:rsidRPr="00112E5F">
              <w:t>с</w:t>
            </w:r>
            <w:proofErr w:type="gramStart"/>
            <w:r w:rsidRPr="00112E5F">
              <w:t>.Э</w:t>
            </w:r>
            <w:proofErr w:type="gramEnd"/>
            <w:r w:rsidRPr="00112E5F">
              <w:t>нхэлук</w:t>
            </w:r>
            <w:proofErr w:type="spellEnd"/>
          </w:p>
          <w:p w:rsidR="003A5B17" w:rsidRPr="00112E5F" w:rsidRDefault="003A5B17" w:rsidP="00FC40F0">
            <w:pPr>
              <w:pStyle w:val="a3"/>
            </w:pPr>
            <w:r w:rsidRPr="00112E5F">
              <w:t>ИП Белоусов С.</w:t>
            </w:r>
            <w:proofErr w:type="gramStart"/>
            <w:r w:rsidRPr="00112E5F">
              <w:t>П</w:t>
            </w:r>
            <w:proofErr w:type="gramEnd"/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15,0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15,0</w:t>
            </w:r>
          </w:p>
        </w:tc>
        <w:tc>
          <w:tcPr>
            <w:tcW w:w="851" w:type="dxa"/>
            <w:vAlign w:val="center"/>
          </w:tcPr>
          <w:p w:rsidR="003A5B17" w:rsidRPr="00B811B5" w:rsidRDefault="003A5B17" w:rsidP="00FC40F0">
            <w:pPr>
              <w:pStyle w:val="a3"/>
            </w:pPr>
            <w:r w:rsidRPr="00B811B5">
              <w:t>-</w:t>
            </w:r>
          </w:p>
        </w:tc>
        <w:tc>
          <w:tcPr>
            <w:tcW w:w="992" w:type="dxa"/>
            <w:vAlign w:val="center"/>
          </w:tcPr>
          <w:p w:rsidR="003A5B17" w:rsidRPr="00B811B5" w:rsidRDefault="003A5B17" w:rsidP="00FC40F0">
            <w:pPr>
              <w:pStyle w:val="a3"/>
            </w:pPr>
            <w:r w:rsidRPr="00B811B5"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>Построен гостевой дом на 50 койко-мест, площадью 1000 кв. м. и столовая на 70 посадочных мест, площадью 250 кв. м.</w:t>
            </w:r>
          </w:p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>Создано 50 рабочих мест.</w:t>
            </w:r>
          </w:p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1.8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 xml:space="preserve">Строительство базы отдыха «Теремки», строительство конференц-зала, бани, бассейна, </w:t>
            </w:r>
            <w:proofErr w:type="spellStart"/>
            <w:r w:rsidRPr="00112E5F">
              <w:t>с</w:t>
            </w:r>
            <w:proofErr w:type="gramStart"/>
            <w:r w:rsidRPr="00112E5F">
              <w:t>.Э</w:t>
            </w:r>
            <w:proofErr w:type="gramEnd"/>
            <w:r w:rsidRPr="00112E5F">
              <w:t>нхэлук</w:t>
            </w:r>
            <w:proofErr w:type="spellEnd"/>
          </w:p>
          <w:p w:rsidR="003A5B17" w:rsidRPr="00112E5F" w:rsidRDefault="003A5B17" w:rsidP="00FC40F0">
            <w:pPr>
              <w:pStyle w:val="a3"/>
            </w:pPr>
            <w:r w:rsidRPr="00112E5F">
              <w:t>ИП Котова О.Ф.</w:t>
            </w:r>
          </w:p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</w:t>
            </w:r>
            <w:r>
              <w:t>-2013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10,288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9,0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1,288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Построена  туристическая база на 85 мест, площадью 3500 </w:t>
            </w:r>
            <w:proofErr w:type="spellStart"/>
            <w:r w:rsidRPr="006B3967">
              <w:rPr>
                <w:sz w:val="20"/>
                <w:szCs w:val="20"/>
              </w:rPr>
              <w:t>кв.м</w:t>
            </w:r>
            <w:proofErr w:type="spellEnd"/>
            <w:r w:rsidRPr="006B3967">
              <w:rPr>
                <w:sz w:val="20"/>
                <w:szCs w:val="20"/>
              </w:rPr>
              <w:t>. конференц-зал, баня с бассейном. Создано 50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1.9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 xml:space="preserve">Строительство гостиницы, ресторана, сауны, </w:t>
            </w:r>
            <w:proofErr w:type="spellStart"/>
            <w:r w:rsidRPr="00112E5F">
              <w:t>с</w:t>
            </w:r>
            <w:proofErr w:type="gramStart"/>
            <w:r w:rsidRPr="00112E5F">
              <w:t>.Э</w:t>
            </w:r>
            <w:proofErr w:type="gramEnd"/>
            <w:r w:rsidRPr="00112E5F">
              <w:t>нхэлук</w:t>
            </w:r>
            <w:proofErr w:type="spellEnd"/>
          </w:p>
          <w:p w:rsidR="003A5B17" w:rsidRPr="00112E5F" w:rsidRDefault="003A5B17" w:rsidP="00FC40F0">
            <w:pPr>
              <w:pStyle w:val="a3"/>
            </w:pPr>
            <w:r w:rsidRPr="00112E5F">
              <w:t>ИП Рогова С.А.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60,0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60,0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>Построена  гостиница на 100 койко-мест. Создано 58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1.10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 xml:space="preserve">Реконструкция гостевого дома </w:t>
            </w:r>
          </w:p>
          <w:p w:rsidR="003A5B17" w:rsidRPr="00112E5F" w:rsidRDefault="003A5B17" w:rsidP="00FC40F0">
            <w:pPr>
              <w:pStyle w:val="a3"/>
            </w:pPr>
            <w:r w:rsidRPr="00112E5F">
              <w:t>ИП Измайлов А.В.</w:t>
            </w:r>
          </w:p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Default="003A5B17" w:rsidP="00FC40F0">
            <w:pPr>
              <w:pStyle w:val="a3"/>
            </w:pPr>
            <w:r w:rsidRPr="00494904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2012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13,0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Default="003A5B17" w:rsidP="00FC40F0">
            <w:pPr>
              <w:pStyle w:val="a3"/>
            </w:pPr>
            <w:r>
              <w:t>13,0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  <w:vAlign w:val="center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>Реконструирован  гостевой дом с увеличением количества койко-мест до 25. Создано 16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1.11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 xml:space="preserve">Реконструкция гостевого дома 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Гейнеман</w:t>
            </w:r>
            <w:proofErr w:type="spellEnd"/>
            <w:r w:rsidRPr="00112E5F">
              <w:t xml:space="preserve"> А.Л.</w:t>
            </w:r>
          </w:p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Default="003A5B17" w:rsidP="00FC40F0">
            <w:pPr>
              <w:pStyle w:val="a3"/>
            </w:pPr>
            <w:r w:rsidRPr="00494904">
              <w:lastRenderedPageBreak/>
              <w:t>Внебюджетные источни</w:t>
            </w:r>
            <w:r w:rsidRPr="00494904">
              <w:lastRenderedPageBreak/>
              <w:t>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lastRenderedPageBreak/>
              <w:t>2012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8,0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Default="003A5B17" w:rsidP="00FC40F0">
            <w:pPr>
              <w:pStyle w:val="a3"/>
            </w:pPr>
            <w:r>
              <w:t>8,0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0" w:type="dxa"/>
            <w:vAlign w:val="center"/>
          </w:tcPr>
          <w:p w:rsidR="003A5B17" w:rsidRPr="006B3967" w:rsidRDefault="003A5B17" w:rsidP="00FC40F0">
            <w:pPr>
              <w:pStyle w:val="a3"/>
            </w:pPr>
            <w:r w:rsidRPr="006B3967">
              <w:t>-</w:t>
            </w:r>
          </w:p>
        </w:tc>
        <w:tc>
          <w:tcPr>
            <w:tcW w:w="851" w:type="dxa"/>
            <w:vAlign w:val="center"/>
          </w:tcPr>
          <w:p w:rsidR="003A5B17" w:rsidRPr="006B3967" w:rsidRDefault="003A5B17" w:rsidP="00FC40F0">
            <w:pPr>
              <w:pStyle w:val="a3"/>
              <w:rPr>
                <w:lang w:val="en-US"/>
              </w:rPr>
            </w:pPr>
            <w:r w:rsidRPr="006B3967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6B3967" w:rsidRDefault="003A5B17" w:rsidP="00FC40F0">
            <w:pPr>
              <w:pStyle w:val="a3"/>
              <w:rPr>
                <w:sz w:val="20"/>
                <w:szCs w:val="20"/>
              </w:rPr>
            </w:pPr>
            <w:r w:rsidRPr="006B3967">
              <w:rPr>
                <w:sz w:val="20"/>
                <w:szCs w:val="20"/>
              </w:rPr>
              <w:t xml:space="preserve">Реконструирован гостевой дом и обустроена </w:t>
            </w:r>
            <w:r w:rsidRPr="006B3967">
              <w:rPr>
                <w:sz w:val="20"/>
                <w:szCs w:val="20"/>
              </w:rPr>
              <w:lastRenderedPageBreak/>
              <w:t>пляжная зона. Создано 10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lastRenderedPageBreak/>
              <w:t>1.12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гостевого дома</w:t>
            </w:r>
          </w:p>
          <w:p w:rsidR="003A5B17" w:rsidRPr="00112E5F" w:rsidRDefault="003A5B17" w:rsidP="00FC40F0">
            <w:pPr>
              <w:pStyle w:val="a3"/>
            </w:pPr>
            <w:r w:rsidRPr="00112E5F">
              <w:t>ИП Соболев А.А.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2012-2013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150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18240E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2,0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150,0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762B12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4D6443" w:rsidRDefault="003A5B17" w:rsidP="00FC40F0">
            <w:pPr>
              <w:pStyle w:val="a3"/>
              <w:rPr>
                <w:sz w:val="20"/>
                <w:szCs w:val="20"/>
              </w:rPr>
            </w:pPr>
            <w:r w:rsidRPr="004D6443">
              <w:rPr>
                <w:sz w:val="20"/>
                <w:szCs w:val="20"/>
              </w:rPr>
              <w:t xml:space="preserve">Построен гостевой </w:t>
            </w:r>
            <w:proofErr w:type="gramStart"/>
            <w:r w:rsidRPr="004D6443">
              <w:rPr>
                <w:sz w:val="20"/>
                <w:szCs w:val="20"/>
              </w:rPr>
              <w:t>дом</w:t>
            </w:r>
            <w:proofErr w:type="gramEnd"/>
            <w:r w:rsidRPr="004D6443">
              <w:rPr>
                <w:sz w:val="20"/>
                <w:szCs w:val="20"/>
              </w:rPr>
              <w:t xml:space="preserve"> Общая площадь составит 1450 </w:t>
            </w:r>
            <w:proofErr w:type="spellStart"/>
            <w:r w:rsidRPr="004D6443">
              <w:rPr>
                <w:sz w:val="20"/>
                <w:szCs w:val="20"/>
              </w:rPr>
              <w:t>кв.м</w:t>
            </w:r>
            <w:proofErr w:type="spellEnd"/>
            <w:r w:rsidRPr="004D6443">
              <w:rPr>
                <w:sz w:val="20"/>
                <w:szCs w:val="20"/>
              </w:rPr>
              <w:t xml:space="preserve">. Площадь застройки 598 </w:t>
            </w:r>
            <w:proofErr w:type="spellStart"/>
            <w:r w:rsidRPr="004D6443">
              <w:rPr>
                <w:sz w:val="20"/>
                <w:szCs w:val="20"/>
              </w:rPr>
              <w:t>кв.м</w:t>
            </w:r>
            <w:proofErr w:type="spellEnd"/>
            <w:r w:rsidRPr="004D64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Создано 20 рабочих мест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1.13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Реконструкция гостевого дома «</w:t>
            </w:r>
            <w:proofErr w:type="spellStart"/>
            <w:r w:rsidRPr="00112E5F">
              <w:t>Тэнгэри</w:t>
            </w:r>
            <w:proofErr w:type="spellEnd"/>
            <w:r w:rsidRPr="00112E5F">
              <w:t>» с расширением номерного фонда и строительством крытого бассейна, включая строительство ресторана, обустройство пляжной зоны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Ринчинова</w:t>
            </w:r>
            <w:proofErr w:type="spellEnd"/>
            <w:r w:rsidRPr="00112E5F">
              <w:t xml:space="preserve"> Д.Ц.</w:t>
            </w:r>
          </w:p>
        </w:tc>
        <w:tc>
          <w:tcPr>
            <w:tcW w:w="1129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E023C0">
              <w:t>20</w:t>
            </w:r>
            <w:r>
              <w:t>12</w:t>
            </w:r>
            <w:r w:rsidRPr="00E023C0">
              <w:t xml:space="preserve"> - 2014</w:t>
            </w:r>
          </w:p>
        </w:tc>
        <w:tc>
          <w:tcPr>
            <w:tcW w:w="108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41,0</w:t>
            </w:r>
          </w:p>
        </w:tc>
        <w:tc>
          <w:tcPr>
            <w:tcW w:w="1185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E023C0" w:rsidRDefault="003A5B17" w:rsidP="00FC40F0">
            <w:pPr>
              <w:pStyle w:val="a3"/>
            </w:pPr>
            <w:r w:rsidRPr="0018240E">
              <w:t>26,0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992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1143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851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Pr="00E023C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7C128C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 w:rsidRPr="00F20DF6">
              <w:rPr>
                <w:sz w:val="20"/>
                <w:szCs w:val="20"/>
              </w:rPr>
              <w:t>Реконструирован гостевой дом «</w:t>
            </w:r>
            <w:proofErr w:type="spellStart"/>
            <w:r w:rsidRPr="00F20DF6">
              <w:rPr>
                <w:sz w:val="20"/>
                <w:szCs w:val="20"/>
              </w:rPr>
              <w:t>Тэнгэри</w:t>
            </w:r>
            <w:proofErr w:type="spellEnd"/>
            <w:r w:rsidRPr="00F20DF6">
              <w:rPr>
                <w:sz w:val="20"/>
                <w:szCs w:val="20"/>
              </w:rPr>
              <w:t xml:space="preserve">» с увеличением площади на 130 </w:t>
            </w:r>
            <w:proofErr w:type="spellStart"/>
            <w:r w:rsidRPr="00F20DF6">
              <w:rPr>
                <w:sz w:val="20"/>
                <w:szCs w:val="20"/>
              </w:rPr>
              <w:t>кв.м</w:t>
            </w:r>
            <w:proofErr w:type="spellEnd"/>
            <w:r w:rsidRPr="00F20DF6">
              <w:rPr>
                <w:sz w:val="20"/>
                <w:szCs w:val="20"/>
              </w:rPr>
              <w:t>. (увеличение номерного фонда на 12 койко-</w:t>
            </w:r>
            <w:r>
              <w:rPr>
                <w:sz w:val="20"/>
                <w:szCs w:val="20"/>
              </w:rPr>
              <w:t xml:space="preserve">мест). Построен крытый </w:t>
            </w:r>
            <w:proofErr w:type="spellStart"/>
            <w:r>
              <w:rPr>
                <w:sz w:val="20"/>
                <w:szCs w:val="20"/>
              </w:rPr>
              <w:t>бассейн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F20DF6">
              <w:rPr>
                <w:sz w:val="20"/>
                <w:szCs w:val="20"/>
              </w:rPr>
              <w:t>п</w:t>
            </w:r>
            <w:proofErr w:type="gramEnd"/>
            <w:r w:rsidRPr="00F20DF6">
              <w:rPr>
                <w:sz w:val="20"/>
                <w:szCs w:val="20"/>
              </w:rPr>
              <w:t>лощадью</w:t>
            </w:r>
            <w:proofErr w:type="spellEnd"/>
            <w:r w:rsidRPr="00F20DF6">
              <w:rPr>
                <w:sz w:val="20"/>
                <w:szCs w:val="20"/>
              </w:rPr>
              <w:t xml:space="preserve"> 20 </w:t>
            </w:r>
            <w:proofErr w:type="spellStart"/>
            <w:r w:rsidRPr="00F20DF6">
              <w:rPr>
                <w:sz w:val="20"/>
                <w:szCs w:val="20"/>
              </w:rPr>
              <w:t>кв.м</w:t>
            </w:r>
            <w:proofErr w:type="spellEnd"/>
            <w:r w:rsidRPr="00F20DF6">
              <w:rPr>
                <w:sz w:val="20"/>
                <w:szCs w:val="20"/>
              </w:rPr>
              <w:t xml:space="preserve">., гараж на 5 автомобилей </w:t>
            </w:r>
            <w:r>
              <w:rPr>
                <w:sz w:val="20"/>
                <w:szCs w:val="20"/>
              </w:rPr>
              <w:t xml:space="preserve">лощадью 30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F20DF6">
              <w:rPr>
                <w:sz w:val="20"/>
                <w:szCs w:val="20"/>
              </w:rPr>
              <w:t xml:space="preserve">баня площадью 25 </w:t>
            </w:r>
            <w:proofErr w:type="spellStart"/>
            <w:r w:rsidRPr="00F20DF6">
              <w:rPr>
                <w:sz w:val="20"/>
                <w:szCs w:val="20"/>
              </w:rPr>
              <w:t>кв.м</w:t>
            </w:r>
            <w:proofErr w:type="spellEnd"/>
            <w:r w:rsidRPr="00F20DF6">
              <w:rPr>
                <w:sz w:val="20"/>
                <w:szCs w:val="20"/>
              </w:rPr>
              <w:t>. Построен ресторан на 50 посадочных мест.  Создано 25 рабочих мест.</w:t>
            </w:r>
          </w:p>
        </w:tc>
      </w:tr>
      <w:tr w:rsidR="003A5B17" w:rsidRPr="00FC40F0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1.14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 xml:space="preserve">Строительство </w:t>
            </w:r>
            <w:proofErr w:type="spellStart"/>
            <w:r w:rsidRPr="00FC40F0">
              <w:t>гостинично</w:t>
            </w:r>
            <w:proofErr w:type="spellEnd"/>
            <w:r w:rsidRPr="00FC40F0">
              <w:t>-развлекательного комплекса «Заречье»</w:t>
            </w:r>
          </w:p>
          <w:p w:rsidR="003A5B17" w:rsidRPr="00FC40F0" w:rsidRDefault="003A5B17" w:rsidP="00FC40F0">
            <w:pPr>
              <w:pStyle w:val="a3"/>
            </w:pPr>
            <w:r w:rsidRPr="00FC40F0">
              <w:t>ООО МВС-</w:t>
            </w:r>
            <w:proofErr w:type="spellStart"/>
            <w:r w:rsidRPr="00FC40F0">
              <w:t>Девелопмент</w:t>
            </w:r>
            <w:proofErr w:type="spellEnd"/>
          </w:p>
          <w:p w:rsidR="003A5B17" w:rsidRPr="00FC40F0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2013 - 2016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410,0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60,0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100,0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150,0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100,0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Построен </w:t>
            </w:r>
            <w:proofErr w:type="spellStart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>гостинично</w:t>
            </w:r>
            <w:proofErr w:type="spellEnd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-развлекательный комплекс, площадью 3 000 </w:t>
            </w:r>
            <w:proofErr w:type="spellStart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>кв.м.</w:t>
            </w:r>
            <w:proofErr w:type="gramStart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>,в</w:t>
            </w:r>
            <w:proofErr w:type="gramEnd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>ключающий</w:t>
            </w:r>
            <w:proofErr w:type="spellEnd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: гостиницу категории 3* на 200 койко-мест; </w:t>
            </w:r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lastRenderedPageBreak/>
              <w:t>ресторан  на 50 посадочных мест; лобби-бар; бизнес-центр;  сауну с бассейном фитнесс-центр.  С</w:t>
            </w:r>
            <w:r w:rsidRPr="00FC40F0">
              <w:rPr>
                <w:sz w:val="20"/>
                <w:szCs w:val="20"/>
              </w:rPr>
              <w:t>оздано 100 рабочих мест.</w:t>
            </w:r>
          </w:p>
        </w:tc>
      </w:tr>
      <w:tr w:rsidR="003A5B17" w:rsidRPr="00FC40F0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lastRenderedPageBreak/>
              <w:t>1.15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Реконструкция туристического комплекс</w:t>
            </w:r>
            <w:proofErr w:type="gramStart"/>
            <w:r w:rsidRPr="00FC40F0">
              <w:t>а ООО</w:t>
            </w:r>
            <w:proofErr w:type="gramEnd"/>
            <w:r w:rsidRPr="00FC40F0">
              <w:t xml:space="preserve"> «База отдыха «</w:t>
            </w:r>
            <w:proofErr w:type="spellStart"/>
            <w:r w:rsidRPr="00FC40F0">
              <w:t>Энхалук</w:t>
            </w:r>
            <w:proofErr w:type="spellEnd"/>
            <w:r w:rsidRPr="00FC40F0">
              <w:t>»</w:t>
            </w: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2014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50,0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50,0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0"/>
                <w:szCs w:val="20"/>
              </w:rPr>
              <w:t xml:space="preserve">Реконструирован туристический комплекс площадью 970 </w:t>
            </w:r>
            <w:proofErr w:type="spellStart"/>
            <w:r w:rsidRPr="00FC40F0">
              <w:rPr>
                <w:sz w:val="20"/>
                <w:szCs w:val="20"/>
              </w:rPr>
              <w:t>кв.м</w:t>
            </w:r>
            <w:proofErr w:type="spellEnd"/>
            <w:r w:rsidRPr="00FC40F0">
              <w:rPr>
                <w:sz w:val="20"/>
                <w:szCs w:val="20"/>
              </w:rPr>
              <w:t>. на 150 койко-мест, построен ресторан на 70 посадочных мест. Создано 85 рабочих мест</w:t>
            </w:r>
          </w:p>
        </w:tc>
      </w:tr>
      <w:tr w:rsidR="003A5B17" w:rsidRPr="00FC40F0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1.16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 xml:space="preserve">Строительство гостиницы при </w:t>
            </w:r>
            <w:proofErr w:type="gramStart"/>
            <w:r w:rsidRPr="00FC40F0">
              <w:t>гольф-клубе</w:t>
            </w:r>
            <w:proofErr w:type="gramEnd"/>
          </w:p>
          <w:p w:rsidR="003A5B17" w:rsidRPr="00FC40F0" w:rsidRDefault="003A5B17" w:rsidP="00FC40F0">
            <w:pPr>
              <w:pStyle w:val="a3"/>
            </w:pPr>
            <w:r w:rsidRPr="00FC40F0">
              <w:t>«Гольфстрим»</w:t>
            </w:r>
          </w:p>
          <w:p w:rsidR="003A5B17" w:rsidRPr="00FC40F0" w:rsidRDefault="003A5B17" w:rsidP="00FC40F0">
            <w:pPr>
              <w:pStyle w:val="a3"/>
            </w:pPr>
            <w:r w:rsidRPr="00FC40F0">
              <w:t>ООО Грин-тур</w:t>
            </w: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2014 - 2016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150,0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100,0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25,0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25,0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0"/>
                <w:szCs w:val="20"/>
              </w:rPr>
              <w:t xml:space="preserve">Построена гостиница категории 3* на 150 койко-мест, площадью 2500 </w:t>
            </w:r>
            <w:proofErr w:type="spellStart"/>
            <w:r w:rsidRPr="00FC40F0">
              <w:rPr>
                <w:sz w:val="20"/>
                <w:szCs w:val="20"/>
              </w:rPr>
              <w:t>кв.м</w:t>
            </w:r>
            <w:proofErr w:type="spellEnd"/>
            <w:r w:rsidRPr="00FC40F0">
              <w:rPr>
                <w:sz w:val="20"/>
                <w:szCs w:val="20"/>
              </w:rPr>
              <w:t>. Создано 50 рабочих мест.</w:t>
            </w:r>
          </w:p>
        </w:tc>
      </w:tr>
      <w:tr w:rsidR="003A5B17" w:rsidRPr="00FC40F0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1.17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 xml:space="preserve">Строительство </w:t>
            </w:r>
            <w:proofErr w:type="gramStart"/>
            <w:r w:rsidRPr="00FC40F0">
              <w:t>Гольф-клуба</w:t>
            </w:r>
            <w:proofErr w:type="gramEnd"/>
            <w:r w:rsidRPr="00FC40F0">
              <w:t xml:space="preserve"> «Гольфстрим»</w:t>
            </w:r>
          </w:p>
          <w:p w:rsidR="003A5B17" w:rsidRPr="00FC40F0" w:rsidRDefault="003A5B17" w:rsidP="00FC40F0">
            <w:pPr>
              <w:pStyle w:val="a3"/>
            </w:pPr>
            <w:r w:rsidRPr="00FC40F0">
              <w:t>ООО Грин-тур</w:t>
            </w: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2015 - 2016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50,0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25,0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25,0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0"/>
                <w:szCs w:val="20"/>
              </w:rPr>
              <w:t xml:space="preserve">Создание </w:t>
            </w:r>
            <w:proofErr w:type="gramStart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>гольф-инфраструктуры</w:t>
            </w:r>
            <w:proofErr w:type="gramEnd"/>
            <w:r w:rsidRPr="00FC40F0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FC40F0">
              <w:rPr>
                <w:sz w:val="20"/>
                <w:szCs w:val="20"/>
              </w:rPr>
              <w:t xml:space="preserve">на участке площадью  5 000 </w:t>
            </w:r>
            <w:proofErr w:type="spellStart"/>
            <w:r w:rsidRPr="00FC40F0">
              <w:rPr>
                <w:sz w:val="20"/>
                <w:szCs w:val="20"/>
              </w:rPr>
              <w:t>кв.м</w:t>
            </w:r>
            <w:proofErr w:type="spellEnd"/>
            <w:r w:rsidRPr="00FC40F0">
              <w:rPr>
                <w:sz w:val="20"/>
                <w:szCs w:val="20"/>
              </w:rPr>
              <w:t>. Создано 50 рабочих мест.</w:t>
            </w:r>
          </w:p>
        </w:tc>
      </w:tr>
      <w:tr w:rsidR="003A5B17" w:rsidRPr="00FC40F0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1.18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 xml:space="preserve">Строительство </w:t>
            </w:r>
            <w:proofErr w:type="spellStart"/>
            <w:r w:rsidRPr="00FC40F0">
              <w:t>туркомплекса</w:t>
            </w:r>
            <w:proofErr w:type="spellEnd"/>
            <w:r w:rsidRPr="00FC40F0">
              <w:t xml:space="preserve"> в </w:t>
            </w:r>
            <w:proofErr w:type="spellStart"/>
            <w:r w:rsidRPr="00FC40F0">
              <w:t>с</w:t>
            </w:r>
            <w:proofErr w:type="gramStart"/>
            <w:r w:rsidRPr="00FC40F0">
              <w:t>.Н</w:t>
            </w:r>
            <w:proofErr w:type="gramEnd"/>
            <w:r w:rsidRPr="00FC40F0">
              <w:t>овый</w:t>
            </w:r>
            <w:proofErr w:type="spellEnd"/>
            <w:r w:rsidRPr="00FC40F0">
              <w:t xml:space="preserve"> </w:t>
            </w:r>
            <w:proofErr w:type="spellStart"/>
            <w:r w:rsidRPr="00FC40F0">
              <w:t>Энхэлук</w:t>
            </w:r>
            <w:proofErr w:type="spellEnd"/>
          </w:p>
          <w:p w:rsidR="003A5B17" w:rsidRPr="00FC40F0" w:rsidRDefault="003A5B17" w:rsidP="00FC40F0">
            <w:pPr>
              <w:pStyle w:val="a3"/>
            </w:pPr>
            <w:r w:rsidRPr="00FC40F0">
              <w:t>ООО «</w:t>
            </w:r>
            <w:proofErr w:type="spellStart"/>
            <w:r w:rsidRPr="00FC40F0">
              <w:t>Техстрой</w:t>
            </w:r>
            <w:proofErr w:type="spellEnd"/>
            <w:r w:rsidRPr="00FC40F0">
              <w:t>»</w:t>
            </w:r>
          </w:p>
          <w:p w:rsidR="003A5B17" w:rsidRPr="00FC40F0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2014 - 2017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487,6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120,0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367,6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1812" w:type="dxa"/>
          </w:tcPr>
          <w:p w:rsidR="003A5B17" w:rsidRPr="00FC40F0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0"/>
                <w:szCs w:val="20"/>
              </w:rPr>
              <w:t xml:space="preserve">Построен современный </w:t>
            </w:r>
            <w:proofErr w:type="spellStart"/>
            <w:r w:rsidRPr="00FC40F0">
              <w:rPr>
                <w:sz w:val="20"/>
                <w:szCs w:val="20"/>
              </w:rPr>
              <w:t>туркомплекс</w:t>
            </w:r>
            <w:proofErr w:type="spellEnd"/>
            <w:r w:rsidRPr="00FC40F0">
              <w:rPr>
                <w:sz w:val="20"/>
                <w:szCs w:val="20"/>
              </w:rPr>
              <w:t xml:space="preserve"> на 150 мест в </w:t>
            </w:r>
            <w:proofErr w:type="spellStart"/>
            <w:r w:rsidRPr="00FC40F0">
              <w:rPr>
                <w:sz w:val="20"/>
                <w:szCs w:val="20"/>
              </w:rPr>
              <w:t>с</w:t>
            </w:r>
            <w:proofErr w:type="gramStart"/>
            <w:r w:rsidRPr="00FC40F0">
              <w:rPr>
                <w:sz w:val="20"/>
                <w:szCs w:val="20"/>
              </w:rPr>
              <w:t>.Н</w:t>
            </w:r>
            <w:proofErr w:type="gramEnd"/>
            <w:r w:rsidRPr="00FC40F0">
              <w:rPr>
                <w:sz w:val="20"/>
                <w:szCs w:val="20"/>
              </w:rPr>
              <w:t>овыйЭнхэлук</w:t>
            </w:r>
            <w:proofErr w:type="spellEnd"/>
            <w:r w:rsidRPr="00FC40F0">
              <w:rPr>
                <w:sz w:val="20"/>
                <w:szCs w:val="20"/>
              </w:rPr>
              <w:t>. Создано 70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lastRenderedPageBreak/>
              <w:t>1.19</w:t>
            </w:r>
          </w:p>
        </w:tc>
        <w:tc>
          <w:tcPr>
            <w:tcW w:w="245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 xml:space="preserve">Строительство </w:t>
            </w:r>
            <w:proofErr w:type="spellStart"/>
            <w:r w:rsidRPr="00FC40F0">
              <w:t>туркомплекса</w:t>
            </w:r>
            <w:proofErr w:type="spellEnd"/>
            <w:r w:rsidRPr="00FC40F0">
              <w:t xml:space="preserve"> </w:t>
            </w:r>
            <w:proofErr w:type="gramStart"/>
            <w:r w:rsidRPr="00FC40F0">
              <w:t>в</w:t>
            </w:r>
            <w:proofErr w:type="gramEnd"/>
            <w:r w:rsidRPr="00FC40F0">
              <w:t xml:space="preserve"> с. Заречье</w:t>
            </w:r>
          </w:p>
          <w:p w:rsidR="003A5B17" w:rsidRPr="00FC40F0" w:rsidRDefault="003A5B17" w:rsidP="00FC40F0">
            <w:pPr>
              <w:pStyle w:val="a3"/>
            </w:pPr>
            <w:r w:rsidRPr="00FC40F0">
              <w:t>ЗАО ТД «Филлит»</w:t>
            </w:r>
          </w:p>
          <w:p w:rsidR="003A5B17" w:rsidRPr="00FC40F0" w:rsidRDefault="003A5B17" w:rsidP="00FC40F0">
            <w:pPr>
              <w:pStyle w:val="a3"/>
            </w:pPr>
            <w:r w:rsidRPr="00FC40F0">
              <w:t xml:space="preserve"> </w:t>
            </w:r>
          </w:p>
        </w:tc>
        <w:tc>
          <w:tcPr>
            <w:tcW w:w="1129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2014 - 2017</w:t>
            </w:r>
          </w:p>
        </w:tc>
        <w:tc>
          <w:tcPr>
            <w:tcW w:w="108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474,4</w:t>
            </w:r>
          </w:p>
        </w:tc>
        <w:tc>
          <w:tcPr>
            <w:tcW w:w="1185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083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  <w:rPr>
                <w:lang w:val="en-US"/>
              </w:rPr>
            </w:pPr>
            <w:r w:rsidRPr="00FC40F0"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1143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-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127,3</w:t>
            </w:r>
          </w:p>
        </w:tc>
        <w:tc>
          <w:tcPr>
            <w:tcW w:w="850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100,0</w:t>
            </w:r>
          </w:p>
        </w:tc>
        <w:tc>
          <w:tcPr>
            <w:tcW w:w="851" w:type="dxa"/>
            <w:vAlign w:val="center"/>
          </w:tcPr>
          <w:p w:rsidR="003A5B17" w:rsidRPr="00FC40F0" w:rsidRDefault="003A5B17" w:rsidP="00FC40F0">
            <w:pPr>
              <w:pStyle w:val="a3"/>
            </w:pPr>
            <w:r w:rsidRPr="00FC40F0">
              <w:t>247,1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 w:rsidRPr="00FC40F0">
              <w:rPr>
                <w:sz w:val="20"/>
                <w:szCs w:val="20"/>
              </w:rPr>
              <w:t xml:space="preserve">Построен современный </w:t>
            </w:r>
            <w:proofErr w:type="spellStart"/>
            <w:r w:rsidRPr="00FC40F0">
              <w:rPr>
                <w:sz w:val="20"/>
                <w:szCs w:val="20"/>
              </w:rPr>
              <w:t>туркомплекс</w:t>
            </w:r>
            <w:proofErr w:type="spellEnd"/>
            <w:r w:rsidRPr="00FC40F0">
              <w:rPr>
                <w:sz w:val="20"/>
                <w:szCs w:val="20"/>
              </w:rPr>
              <w:t xml:space="preserve"> на 150 мест в </w:t>
            </w:r>
            <w:proofErr w:type="spellStart"/>
            <w:r w:rsidRPr="00FC40F0">
              <w:rPr>
                <w:sz w:val="20"/>
                <w:szCs w:val="20"/>
              </w:rPr>
              <w:t>с</w:t>
            </w:r>
            <w:proofErr w:type="gramStart"/>
            <w:r w:rsidRPr="00FC40F0">
              <w:rPr>
                <w:sz w:val="20"/>
                <w:szCs w:val="20"/>
              </w:rPr>
              <w:t>.З</w:t>
            </w:r>
            <w:proofErr w:type="gramEnd"/>
            <w:r w:rsidRPr="00FC40F0">
              <w:rPr>
                <w:sz w:val="20"/>
                <w:szCs w:val="20"/>
              </w:rPr>
              <w:t>аречье.Создано</w:t>
            </w:r>
            <w:proofErr w:type="spellEnd"/>
            <w:r w:rsidRPr="00FC40F0">
              <w:rPr>
                <w:sz w:val="20"/>
                <w:szCs w:val="20"/>
              </w:rPr>
              <w:t xml:space="preserve"> 70 рабочих мест.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1.20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t>Строительство кафе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с. Новый </w:t>
            </w:r>
            <w:proofErr w:type="spellStart"/>
            <w:r w:rsidRPr="00112E5F">
              <w:t>Энхэлук</w:t>
            </w:r>
            <w:proofErr w:type="spellEnd"/>
          </w:p>
          <w:p w:rsidR="003A5B17" w:rsidRPr="00112E5F" w:rsidRDefault="003A5B17" w:rsidP="00FC40F0">
            <w:pPr>
              <w:pStyle w:val="a3"/>
            </w:pPr>
            <w:r w:rsidRPr="00112E5F">
              <w:t>ИП Цыренов Б.В.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Pr="002A5A39" w:rsidRDefault="003A5B17" w:rsidP="00FC40F0">
            <w:pPr>
              <w:pStyle w:val="a3"/>
            </w:pPr>
            <w:r>
              <w:t>2012-2013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12,5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12,5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Построено кафе-ресторан общей площадью 1150м2, юрта-музей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1.21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 w:rsidRPr="00112E5F">
              <w:t>Строительство гостевого дома</w:t>
            </w:r>
          </w:p>
          <w:p w:rsidR="003A5B17" w:rsidRPr="00112E5F" w:rsidRDefault="003A5B17" w:rsidP="00FC40F0">
            <w:pPr>
              <w:pStyle w:val="a3"/>
            </w:pPr>
            <w:r>
              <w:t>«Байкальская гавань»</w:t>
            </w:r>
          </w:p>
          <w:p w:rsidR="003A5B17" w:rsidRPr="00112E5F" w:rsidRDefault="003A5B17" w:rsidP="00FC40F0">
            <w:pPr>
              <w:pStyle w:val="a3"/>
            </w:pPr>
            <w:r w:rsidRPr="00112E5F">
              <w:t>ИП Федоров П.В.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50,0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34,0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12,0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4,0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2100м2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1.22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>
              <w:t xml:space="preserve">Строительство </w:t>
            </w:r>
            <w:proofErr w:type="spellStart"/>
            <w:r>
              <w:t>туркомплекса</w:t>
            </w:r>
            <w:proofErr w:type="spellEnd"/>
            <w:r>
              <w:t xml:space="preserve">       «</w:t>
            </w:r>
            <w:proofErr w:type="spellStart"/>
            <w:r>
              <w:t>Баархад</w:t>
            </w:r>
            <w:proofErr w:type="spellEnd"/>
            <w:r>
              <w:t xml:space="preserve">»  </w:t>
            </w:r>
            <w:r w:rsidRPr="00112E5F">
              <w:t xml:space="preserve"> </w:t>
            </w:r>
            <w:r>
              <w:t xml:space="preserve">ИП   </w:t>
            </w:r>
            <w:r w:rsidRPr="00112E5F">
              <w:t>Бабушкина Л.А.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1,0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0,5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Построен юрточный городок площадью 150м2 Построена</w:t>
            </w:r>
            <w:proofErr w:type="gramEnd"/>
            <w:r>
              <w:rPr>
                <w:sz w:val="20"/>
                <w:szCs w:val="20"/>
              </w:rPr>
              <w:t xml:space="preserve"> баня-сауна 50м2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1.23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>
              <w:t>Строительство кемпинг</w:t>
            </w:r>
            <w:proofErr w:type="gramStart"/>
            <w:r>
              <w:t xml:space="preserve">а </w:t>
            </w:r>
            <w:r w:rsidRPr="00112E5F">
              <w:t>ООО</w:t>
            </w:r>
            <w:proofErr w:type="gramEnd"/>
            <w:r w:rsidRPr="00112E5F">
              <w:t xml:space="preserve"> «</w:t>
            </w:r>
            <w:proofErr w:type="spellStart"/>
            <w:r w:rsidRPr="00112E5F">
              <w:t>Финтурком</w:t>
            </w:r>
            <w:proofErr w:type="spellEnd"/>
            <w:r w:rsidRPr="00112E5F">
              <w:t xml:space="preserve">» </w:t>
            </w:r>
          </w:p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3,97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1,97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1,0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1,0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250м2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1.24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>
              <w:t xml:space="preserve">Реконструкция  здания старой школы под гостевой дом и закусочную </w:t>
            </w:r>
            <w:r w:rsidRPr="00112E5F">
              <w:t>ИП Петров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2012-2013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Произведена реконструкция Оборудованы</w:t>
            </w:r>
            <w:proofErr w:type="gramEnd"/>
            <w:r>
              <w:rPr>
                <w:sz w:val="20"/>
                <w:szCs w:val="20"/>
              </w:rPr>
              <w:t xml:space="preserve">  объекты туристской инфраструктуры общей площадью 1215м2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1.25</w:t>
            </w:r>
          </w:p>
        </w:tc>
        <w:tc>
          <w:tcPr>
            <w:tcW w:w="2459" w:type="dxa"/>
            <w:vAlign w:val="center"/>
          </w:tcPr>
          <w:p w:rsidR="003A5B17" w:rsidRPr="00112E5F" w:rsidRDefault="003A5B17" w:rsidP="00FC40F0">
            <w:pPr>
              <w:pStyle w:val="a3"/>
            </w:pPr>
            <w:r>
              <w:t xml:space="preserve">Строительство гостевого дома </w:t>
            </w:r>
            <w:r w:rsidRPr="00112E5F">
              <w:t xml:space="preserve">ИП </w:t>
            </w:r>
            <w:proofErr w:type="spellStart"/>
            <w:r w:rsidRPr="00112E5F">
              <w:lastRenderedPageBreak/>
              <w:t>Сименченко</w:t>
            </w:r>
            <w:proofErr w:type="spellEnd"/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lastRenderedPageBreak/>
              <w:t xml:space="preserve">Внебюджетные </w:t>
            </w:r>
            <w:r w:rsidRPr="006E5C9C">
              <w:lastRenderedPageBreak/>
              <w:t>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lastRenderedPageBreak/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4,5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1,0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0,550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0,450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Построены объекты </w:t>
            </w:r>
            <w:r>
              <w:rPr>
                <w:sz w:val="20"/>
                <w:szCs w:val="20"/>
              </w:rPr>
              <w:lastRenderedPageBreak/>
              <w:t>туристской инфраструктуры общей площадью 500м2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lastRenderedPageBreak/>
              <w:t>1.26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 w:rsidRPr="00112E5F">
              <w:t>Строительство гостевого дома</w:t>
            </w:r>
          </w:p>
          <w:p w:rsidR="003A5B17" w:rsidRPr="00112E5F" w:rsidRDefault="003A5B17" w:rsidP="00FC40F0">
            <w:pPr>
              <w:pStyle w:val="a3"/>
            </w:pPr>
            <w:r>
              <w:t>«Солянка»</w:t>
            </w:r>
          </w:p>
          <w:p w:rsidR="003A5B17" w:rsidRPr="00112E5F" w:rsidRDefault="003A5B17" w:rsidP="00FC40F0">
            <w:pPr>
              <w:pStyle w:val="a3"/>
            </w:pPr>
            <w:r w:rsidRPr="00112E5F">
              <w:t xml:space="preserve">ИП </w:t>
            </w:r>
            <w:proofErr w:type="spellStart"/>
            <w:r w:rsidRPr="00112E5F">
              <w:t>Гармаев</w:t>
            </w:r>
            <w:proofErr w:type="spellEnd"/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45,0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45,0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900м2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1.27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туристической базы отдыха </w:t>
            </w:r>
          </w:p>
          <w:p w:rsidR="003A5B17" w:rsidRPr="00112E5F" w:rsidRDefault="003A5B17" w:rsidP="00FC40F0">
            <w:pPr>
              <w:pStyle w:val="a3"/>
            </w:pPr>
            <w:r w:rsidRPr="00112E5F">
              <w:t>ИП Есаулов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2013-2014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10,0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Pr="00B83184" w:rsidRDefault="003A5B17" w:rsidP="00FC40F0">
            <w:pPr>
              <w:pStyle w:val="a3"/>
            </w:pPr>
            <w:r>
              <w:t>3,79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6,210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500м2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1.28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гостевого дома </w:t>
            </w:r>
          </w:p>
          <w:p w:rsidR="003A5B17" w:rsidRDefault="003A5B17" w:rsidP="00FC40F0">
            <w:pPr>
              <w:pStyle w:val="a3"/>
            </w:pPr>
            <w:r>
              <w:t xml:space="preserve">ИП Султанова 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10,0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10,0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175м2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1.29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гостевого дома </w:t>
            </w:r>
          </w:p>
          <w:p w:rsidR="003A5B17" w:rsidRPr="00DA232E" w:rsidRDefault="003A5B17" w:rsidP="00FC40F0">
            <w:pPr>
              <w:pStyle w:val="a3"/>
            </w:pPr>
            <w:r w:rsidRPr="00DA232E">
              <w:t xml:space="preserve">ИП </w:t>
            </w:r>
            <w:proofErr w:type="spellStart"/>
            <w:r w:rsidRPr="00DA232E">
              <w:t>Хусаев</w:t>
            </w:r>
            <w:proofErr w:type="spellEnd"/>
            <w:r w:rsidRPr="00DA232E">
              <w:t xml:space="preserve"> 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2014-2015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200,0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100,0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100,0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</w:t>
            </w:r>
          </w:p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1000м2 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1.30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гостевого дома </w:t>
            </w:r>
          </w:p>
          <w:p w:rsidR="003A5B17" w:rsidRDefault="003A5B17" w:rsidP="00FC40F0">
            <w:pPr>
              <w:pStyle w:val="a3"/>
            </w:pPr>
            <w:r w:rsidRPr="00637EB4">
              <w:t>ИП Вдовин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2,0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объекты туристской инфраструктуры общей площадью 100м2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1.40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гостевого дома </w:t>
            </w:r>
          </w:p>
          <w:p w:rsidR="003A5B17" w:rsidRDefault="003A5B17" w:rsidP="00FC40F0">
            <w:pPr>
              <w:pStyle w:val="a3"/>
            </w:pPr>
            <w:r w:rsidRPr="00637EB4">
              <w:t xml:space="preserve">ИП </w:t>
            </w:r>
            <w:proofErr w:type="spellStart"/>
            <w:r w:rsidRPr="00637EB4">
              <w:t>Кунц</w:t>
            </w:r>
            <w:proofErr w:type="spellEnd"/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5,5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5.5</w:t>
            </w:r>
          </w:p>
        </w:tc>
        <w:tc>
          <w:tcPr>
            <w:tcW w:w="114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Построены объекты туристской инфраструктуры общей площадью </w:t>
            </w:r>
            <w:r>
              <w:rPr>
                <w:sz w:val="20"/>
                <w:szCs w:val="20"/>
              </w:rPr>
              <w:lastRenderedPageBreak/>
              <w:t>182м2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lastRenderedPageBreak/>
              <w:t>1.41</w:t>
            </w:r>
          </w:p>
        </w:tc>
        <w:tc>
          <w:tcPr>
            <w:tcW w:w="2459" w:type="dxa"/>
            <w:vAlign w:val="center"/>
          </w:tcPr>
          <w:p w:rsidR="003A5B17" w:rsidRDefault="003A5B17" w:rsidP="00FC40F0">
            <w:pPr>
              <w:pStyle w:val="a3"/>
            </w:pPr>
            <w:r>
              <w:t xml:space="preserve">Строительство гостевого дома </w:t>
            </w:r>
          </w:p>
          <w:p w:rsidR="003A5B17" w:rsidRDefault="003A5B17" w:rsidP="00FC40F0">
            <w:pPr>
              <w:pStyle w:val="a3"/>
            </w:pPr>
            <w:r w:rsidRPr="00637EB4">
              <w:t>ООО «Деловой союз»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2014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5,0</w:t>
            </w:r>
          </w:p>
        </w:tc>
        <w:tc>
          <w:tcPr>
            <w:tcW w:w="1143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863CF0" w:rsidRDefault="003A5B17" w:rsidP="00F13256">
            <w:pPr>
              <w:pStyle w:val="a3"/>
              <w:jc w:val="center"/>
            </w:pPr>
            <w:r>
              <w:t>-</w:t>
            </w: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Построены объекты туристской инфраструктуры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бщей площадью 100м2</w:t>
            </w:r>
          </w:p>
        </w:tc>
      </w:tr>
      <w:tr w:rsidR="003A5B17" w:rsidRPr="00D1377A">
        <w:trPr>
          <w:trHeight w:val="345"/>
          <w:jc w:val="center"/>
        </w:trPr>
        <w:tc>
          <w:tcPr>
            <w:tcW w:w="728" w:type="dxa"/>
            <w:vAlign w:val="center"/>
          </w:tcPr>
          <w:p w:rsidR="003A5B17" w:rsidRDefault="003A5B17" w:rsidP="00FC40F0">
            <w:pPr>
              <w:pStyle w:val="a3"/>
            </w:pPr>
            <w:r>
              <w:t>1.42</w:t>
            </w:r>
          </w:p>
        </w:tc>
        <w:tc>
          <w:tcPr>
            <w:tcW w:w="2459" w:type="dxa"/>
            <w:vAlign w:val="center"/>
          </w:tcPr>
          <w:p w:rsidR="003A5B17" w:rsidRPr="001531F5" w:rsidRDefault="003A5B17" w:rsidP="00FC40F0">
            <w:pPr>
              <w:pStyle w:val="a3"/>
            </w:pPr>
            <w:r w:rsidRPr="001531F5">
              <w:rPr>
                <w:lang w:eastAsia="ar-SA"/>
              </w:rPr>
              <w:t xml:space="preserve">Строительство </w:t>
            </w:r>
            <w:r>
              <w:rPr>
                <w:lang w:eastAsia="ar-SA"/>
              </w:rPr>
              <w:t>оздоровительного комплекса ИП Титов</w:t>
            </w:r>
          </w:p>
        </w:tc>
        <w:tc>
          <w:tcPr>
            <w:tcW w:w="1129" w:type="dxa"/>
            <w:vAlign w:val="center"/>
          </w:tcPr>
          <w:p w:rsidR="003A5B17" w:rsidRPr="006E5C9C" w:rsidRDefault="003A5B17" w:rsidP="00FC40F0">
            <w:pPr>
              <w:pStyle w:val="a3"/>
            </w:pPr>
            <w:r w:rsidRPr="006E5C9C"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2015</w:t>
            </w:r>
          </w:p>
        </w:tc>
        <w:tc>
          <w:tcPr>
            <w:tcW w:w="1080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85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  <w:r>
              <w:t>15,0</w:t>
            </w:r>
          </w:p>
        </w:tc>
        <w:tc>
          <w:tcPr>
            <w:tcW w:w="851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</w:p>
        </w:tc>
        <w:tc>
          <w:tcPr>
            <w:tcW w:w="850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3A5B17" w:rsidRDefault="003A5B17" w:rsidP="00F13256">
            <w:pPr>
              <w:pStyle w:val="a3"/>
              <w:jc w:val="center"/>
            </w:pPr>
          </w:p>
        </w:tc>
        <w:tc>
          <w:tcPr>
            <w:tcW w:w="1812" w:type="dxa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FF716B">
        <w:trPr>
          <w:trHeight w:val="1876"/>
          <w:jc w:val="center"/>
        </w:trPr>
        <w:tc>
          <w:tcPr>
            <w:tcW w:w="728" w:type="dxa"/>
            <w:vMerge w:val="restart"/>
            <w:vAlign w:val="center"/>
          </w:tcPr>
          <w:p w:rsidR="003A5B17" w:rsidRPr="00E338D3" w:rsidRDefault="003A5B17" w:rsidP="00FC40F0">
            <w:pPr>
              <w:pStyle w:val="a3"/>
            </w:pPr>
            <w:r w:rsidRPr="00E338D3">
              <w:t>2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</w:pPr>
            <w:proofErr w:type="gramStart"/>
            <w:r w:rsidRPr="00BE5555">
              <w:rPr>
                <w:b/>
                <w:bCs/>
                <w:u w:val="single"/>
              </w:rPr>
              <w:t>Создание объектов обеспечивающей инфраструктуры</w:t>
            </w:r>
            <w:r w:rsidRPr="00112E5F">
              <w:t xml:space="preserve"> туристско-рекреационного кластера «</w:t>
            </w:r>
            <w:proofErr w:type="spellStart"/>
            <w:r w:rsidRPr="00112E5F">
              <w:t>Подлеморье</w:t>
            </w:r>
            <w:proofErr w:type="spellEnd"/>
            <w:r w:rsidRPr="00112E5F">
              <w:t xml:space="preserve">», в </w:t>
            </w:r>
            <w:proofErr w:type="spellStart"/>
            <w:r w:rsidRPr="00112E5F">
              <w:t>т.ч</w:t>
            </w:r>
            <w:proofErr w:type="spellEnd"/>
            <w:r w:rsidRPr="00112E5F">
              <w:t>. системы электроснабжения, связи, теплоснабжения, газоснабжения, водоснабжения, водоотведения, транспортная инфраструктура</w:t>
            </w:r>
            <w:proofErr w:type="gramEnd"/>
          </w:p>
        </w:tc>
        <w:tc>
          <w:tcPr>
            <w:tcW w:w="1129" w:type="dxa"/>
            <w:vAlign w:val="center"/>
          </w:tcPr>
          <w:p w:rsidR="003A5B17" w:rsidRPr="00BE5555" w:rsidRDefault="003A5B17" w:rsidP="007F7AB1">
            <w:pPr>
              <w:pStyle w:val="a3"/>
              <w:jc w:val="center"/>
            </w:pPr>
            <w:r w:rsidRPr="00BE5555">
              <w:t>Всего</w:t>
            </w:r>
          </w:p>
        </w:tc>
        <w:tc>
          <w:tcPr>
            <w:tcW w:w="1080" w:type="dxa"/>
            <w:vAlign w:val="center"/>
          </w:tcPr>
          <w:p w:rsidR="003A5B17" w:rsidRPr="00180B18" w:rsidRDefault="003A5B17" w:rsidP="00FC40F0">
            <w:pPr>
              <w:pStyle w:val="a3"/>
              <w:rPr>
                <w:highlight w:val="green"/>
              </w:rPr>
            </w:pPr>
          </w:p>
        </w:tc>
        <w:tc>
          <w:tcPr>
            <w:tcW w:w="1080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b/>
                <w:bCs/>
                <w:sz w:val="20"/>
                <w:szCs w:val="20"/>
              </w:rPr>
            </w:pPr>
            <w:r w:rsidRPr="00892847">
              <w:rPr>
                <w:b/>
                <w:bCs/>
                <w:sz w:val="20"/>
                <w:szCs w:val="20"/>
              </w:rPr>
              <w:t>787,4104</w:t>
            </w:r>
          </w:p>
        </w:tc>
        <w:tc>
          <w:tcPr>
            <w:tcW w:w="1185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b/>
                <w:bCs/>
                <w:sz w:val="20"/>
                <w:szCs w:val="20"/>
              </w:rPr>
            </w:pPr>
            <w:r w:rsidRPr="00892847">
              <w:rPr>
                <w:b/>
                <w:bCs/>
                <w:sz w:val="20"/>
                <w:szCs w:val="20"/>
              </w:rPr>
              <w:t>6,839</w:t>
            </w:r>
          </w:p>
        </w:tc>
        <w:tc>
          <w:tcPr>
            <w:tcW w:w="1083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b/>
                <w:bCs/>
                <w:sz w:val="20"/>
                <w:szCs w:val="20"/>
              </w:rPr>
            </w:pPr>
            <w:r w:rsidRPr="00892847">
              <w:rPr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851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b/>
                <w:bCs/>
                <w:sz w:val="18"/>
                <w:szCs w:val="18"/>
              </w:rPr>
            </w:pPr>
            <w:r w:rsidRPr="00892847">
              <w:rPr>
                <w:b/>
                <w:bCs/>
                <w:sz w:val="18"/>
                <w:szCs w:val="18"/>
              </w:rPr>
              <w:t>211,436</w:t>
            </w:r>
          </w:p>
        </w:tc>
        <w:tc>
          <w:tcPr>
            <w:tcW w:w="992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b/>
                <w:bCs/>
                <w:sz w:val="20"/>
                <w:szCs w:val="20"/>
              </w:rPr>
            </w:pPr>
            <w:r w:rsidRPr="00892847">
              <w:rPr>
                <w:b/>
                <w:bCs/>
                <w:sz w:val="20"/>
                <w:szCs w:val="20"/>
              </w:rPr>
              <w:t>228,891</w:t>
            </w:r>
          </w:p>
        </w:tc>
        <w:tc>
          <w:tcPr>
            <w:tcW w:w="1143" w:type="dxa"/>
            <w:vAlign w:val="bottom"/>
          </w:tcPr>
          <w:p w:rsidR="003A5B17" w:rsidRPr="0035332B" w:rsidRDefault="003A5B17" w:rsidP="0035332B">
            <w:pPr>
              <w:ind w:firstLine="0"/>
              <w:rPr>
                <w:b/>
                <w:bCs/>
                <w:sz w:val="20"/>
                <w:szCs w:val="20"/>
              </w:rPr>
            </w:pPr>
            <w:r w:rsidRPr="0035332B">
              <w:rPr>
                <w:b/>
                <w:bCs/>
                <w:sz w:val="20"/>
                <w:szCs w:val="20"/>
              </w:rPr>
              <w:t>186,3354</w:t>
            </w:r>
          </w:p>
        </w:tc>
        <w:tc>
          <w:tcPr>
            <w:tcW w:w="851" w:type="dxa"/>
            <w:vAlign w:val="bottom"/>
          </w:tcPr>
          <w:p w:rsidR="003A5B17" w:rsidRPr="0035332B" w:rsidRDefault="003A5B17" w:rsidP="0035332B">
            <w:pPr>
              <w:ind w:firstLine="0"/>
              <w:rPr>
                <w:b/>
                <w:bCs/>
                <w:sz w:val="20"/>
                <w:szCs w:val="20"/>
              </w:rPr>
            </w:pPr>
            <w:r w:rsidRPr="0035332B">
              <w:rPr>
                <w:b/>
                <w:bCs/>
                <w:sz w:val="20"/>
                <w:szCs w:val="20"/>
              </w:rPr>
              <w:t>228,0</w:t>
            </w:r>
          </w:p>
        </w:tc>
        <w:tc>
          <w:tcPr>
            <w:tcW w:w="850" w:type="dxa"/>
            <w:vAlign w:val="bottom"/>
          </w:tcPr>
          <w:p w:rsidR="003A5B17" w:rsidRPr="0035332B" w:rsidRDefault="003A5B17" w:rsidP="0035332B">
            <w:pPr>
              <w:ind w:firstLine="0"/>
              <w:rPr>
                <w:b/>
                <w:bCs/>
                <w:sz w:val="20"/>
                <w:szCs w:val="20"/>
              </w:rPr>
            </w:pPr>
            <w:r w:rsidRPr="0035332B">
              <w:rPr>
                <w:b/>
                <w:bCs/>
                <w:sz w:val="20"/>
                <w:szCs w:val="20"/>
              </w:rPr>
              <w:t>113,6</w:t>
            </w:r>
          </w:p>
        </w:tc>
        <w:tc>
          <w:tcPr>
            <w:tcW w:w="851" w:type="dxa"/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9284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sz w:val="20"/>
                <w:szCs w:val="20"/>
              </w:rPr>
              <w:t>Создана обеспечивающая инфраструктура</w:t>
            </w:r>
          </w:p>
        </w:tc>
      </w:tr>
      <w:tr w:rsidR="003A5B17" w:rsidRPr="000B022F">
        <w:trPr>
          <w:trHeight w:val="660"/>
          <w:jc w:val="center"/>
        </w:trPr>
        <w:tc>
          <w:tcPr>
            <w:tcW w:w="728" w:type="dxa"/>
            <w:vMerge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vAlign w:val="center"/>
          </w:tcPr>
          <w:p w:rsidR="003A5B17" w:rsidRPr="00BE5555" w:rsidRDefault="003A5B17" w:rsidP="00FC40F0">
            <w:pPr>
              <w:pStyle w:val="a3"/>
            </w:pPr>
            <w:r w:rsidRPr="00BE5555">
              <w:t>Федеральный бюджет</w:t>
            </w:r>
          </w:p>
        </w:tc>
        <w:tc>
          <w:tcPr>
            <w:tcW w:w="1080" w:type="dxa"/>
            <w:vAlign w:val="center"/>
          </w:tcPr>
          <w:p w:rsidR="003A5B17" w:rsidRPr="00E338D3" w:rsidRDefault="003A5B17" w:rsidP="00FC40F0">
            <w:pPr>
              <w:pStyle w:val="a3"/>
            </w:pPr>
            <w:r w:rsidRPr="00E338D3">
              <w:t>2011-201</w:t>
            </w:r>
            <w:r>
              <w:t>8</w:t>
            </w:r>
          </w:p>
        </w:tc>
        <w:tc>
          <w:tcPr>
            <w:tcW w:w="1080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584,4532</w:t>
            </w:r>
          </w:p>
        </w:tc>
        <w:tc>
          <w:tcPr>
            <w:tcW w:w="1185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165,0</w:t>
            </w:r>
          </w:p>
        </w:tc>
        <w:tc>
          <w:tcPr>
            <w:tcW w:w="851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18"/>
                <w:szCs w:val="18"/>
              </w:rPr>
            </w:pPr>
            <w:r w:rsidRPr="00892847">
              <w:rPr>
                <w:sz w:val="18"/>
                <w:szCs w:val="18"/>
              </w:rPr>
              <w:t>170,008</w:t>
            </w:r>
          </w:p>
        </w:tc>
        <w:tc>
          <w:tcPr>
            <w:tcW w:w="992" w:type="dxa"/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203,444</w:t>
            </w:r>
          </w:p>
        </w:tc>
        <w:tc>
          <w:tcPr>
            <w:tcW w:w="1143" w:type="dxa"/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12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</w:tr>
      <w:tr w:rsidR="003A5B17" w:rsidRPr="000B022F">
        <w:trPr>
          <w:trHeight w:val="660"/>
          <w:jc w:val="center"/>
        </w:trPr>
        <w:tc>
          <w:tcPr>
            <w:tcW w:w="728" w:type="dxa"/>
            <w:vMerge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BE5555" w:rsidRDefault="003A5B17" w:rsidP="00FC40F0">
            <w:pPr>
              <w:pStyle w:val="a3"/>
            </w:pPr>
            <w:r w:rsidRPr="00BE5555">
              <w:t>Бюджет Республики Бурятия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A5B17" w:rsidRPr="00E338D3" w:rsidRDefault="003A5B17" w:rsidP="00FC40F0">
            <w:pPr>
              <w:pStyle w:val="a3"/>
            </w:pPr>
            <w:r w:rsidRPr="00E338D3">
              <w:t>2011-201</w:t>
            </w:r>
            <w: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199,9389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6,8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38,944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24,9517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36,3354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5B17" w:rsidRPr="0035332B" w:rsidRDefault="003A5B17" w:rsidP="0035332B">
            <w:pPr>
              <w:ind w:firstLine="0"/>
              <w:rPr>
                <w:sz w:val="20"/>
                <w:szCs w:val="20"/>
              </w:rPr>
            </w:pPr>
            <w:r w:rsidRPr="0035332B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1812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</w:tr>
      <w:tr w:rsidR="003A5B17" w:rsidRPr="000B022F">
        <w:trPr>
          <w:trHeight w:val="345"/>
          <w:jc w:val="center"/>
        </w:trPr>
        <w:tc>
          <w:tcPr>
            <w:tcW w:w="728" w:type="dxa"/>
            <w:vMerge/>
            <w:vAlign w:val="center"/>
          </w:tcPr>
          <w:p w:rsidR="003A5B17" w:rsidRPr="00E023C0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BE5555" w:rsidRDefault="003A5B17" w:rsidP="00FC40F0">
            <w:pPr>
              <w:pStyle w:val="a3"/>
            </w:pPr>
            <w:r w:rsidRPr="00BE5555">
              <w:t>Местный бюджет*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A5B17" w:rsidRPr="00E338D3" w:rsidRDefault="003A5B17" w:rsidP="00FC40F0">
            <w:pPr>
              <w:pStyle w:val="a3"/>
            </w:pPr>
            <w:r w:rsidRPr="00E338D3">
              <w:t>2011-201</w:t>
            </w: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3,0183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0,039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2,484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892847">
            <w:pPr>
              <w:pStyle w:val="af"/>
              <w:ind w:firstLine="0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0,4953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3A5B17" w:rsidRPr="00892847" w:rsidRDefault="003A5B17" w:rsidP="00F13256">
            <w:pPr>
              <w:pStyle w:val="af"/>
              <w:ind w:firstLine="0"/>
              <w:jc w:val="center"/>
              <w:rPr>
                <w:sz w:val="20"/>
                <w:szCs w:val="20"/>
              </w:rPr>
            </w:pPr>
            <w:r w:rsidRPr="00892847">
              <w:rPr>
                <w:sz w:val="20"/>
                <w:szCs w:val="20"/>
              </w:rPr>
              <w:t>0</w:t>
            </w:r>
          </w:p>
        </w:tc>
        <w:tc>
          <w:tcPr>
            <w:tcW w:w="1812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</w:tr>
      <w:tr w:rsidR="003A5B17" w:rsidRPr="009D6643">
        <w:trPr>
          <w:trHeight w:val="510"/>
          <w:jc w:val="center"/>
        </w:trPr>
        <w:tc>
          <w:tcPr>
            <w:tcW w:w="728" w:type="dxa"/>
            <w:vMerge w:val="restart"/>
            <w:vAlign w:val="center"/>
          </w:tcPr>
          <w:p w:rsidR="003A5B17" w:rsidRPr="00D948BE" w:rsidRDefault="003A5B17" w:rsidP="00FC40F0">
            <w:pPr>
              <w:pStyle w:val="a3"/>
            </w:pPr>
            <w:r w:rsidRPr="00A6743E">
              <w:t>2.1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</w:pPr>
            <w:r w:rsidRPr="00112E5F">
              <w:rPr>
                <w:color w:val="000000"/>
              </w:rPr>
              <w:t>Разработка проекта планировки туристско-рекреационного кла</w:t>
            </w:r>
            <w:r w:rsidRPr="00112E5F">
              <w:rPr>
                <w:color w:val="000000"/>
              </w:rPr>
              <w:softHyphen/>
            </w:r>
            <w:r w:rsidRPr="00112E5F">
              <w:rPr>
                <w:color w:val="000000"/>
              </w:rPr>
              <w:lastRenderedPageBreak/>
              <w:t>стера «</w:t>
            </w:r>
            <w:proofErr w:type="spellStart"/>
            <w:r w:rsidRPr="00112E5F">
              <w:rPr>
                <w:color w:val="000000"/>
              </w:rPr>
              <w:t>Подлеморье</w:t>
            </w:r>
            <w:proofErr w:type="spellEnd"/>
            <w:r w:rsidRPr="00112E5F">
              <w:rPr>
                <w:color w:val="000000"/>
              </w:rPr>
              <w:t>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lastRenderedPageBreak/>
              <w:t>РБ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2011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BE5555" w:rsidRDefault="003A5B17" w:rsidP="00FC40F0">
            <w:pPr>
              <w:pStyle w:val="a3"/>
              <w:rPr>
                <w:sz w:val="22"/>
                <w:szCs w:val="22"/>
              </w:rPr>
            </w:pPr>
            <w:r w:rsidRPr="00BE5555">
              <w:rPr>
                <w:sz w:val="22"/>
                <w:szCs w:val="22"/>
              </w:rPr>
              <w:t>2,539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 w:rsidRPr="00180B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</w:pPr>
            <w:r w:rsidRPr="00180B18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color w:val="000000"/>
                <w:sz w:val="20"/>
                <w:szCs w:val="20"/>
              </w:rPr>
              <w:t>Разработан проект планировки туристско-рекреационного кла</w:t>
            </w:r>
            <w:r w:rsidRPr="007F5F45">
              <w:rPr>
                <w:color w:val="000000"/>
                <w:sz w:val="20"/>
                <w:szCs w:val="20"/>
              </w:rPr>
              <w:softHyphen/>
              <w:t xml:space="preserve">стера </w:t>
            </w:r>
            <w:r w:rsidRPr="007F5F45"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7F5F45">
              <w:rPr>
                <w:color w:val="000000"/>
                <w:sz w:val="20"/>
                <w:szCs w:val="20"/>
              </w:rPr>
              <w:t>Подлеморье</w:t>
            </w:r>
            <w:proofErr w:type="spellEnd"/>
            <w:r w:rsidRPr="007F5F4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A5B17" w:rsidRPr="00A6743E">
        <w:trPr>
          <w:trHeight w:val="555"/>
          <w:jc w:val="center"/>
        </w:trPr>
        <w:tc>
          <w:tcPr>
            <w:tcW w:w="728" w:type="dxa"/>
            <w:vMerge/>
            <w:vAlign w:val="center"/>
          </w:tcPr>
          <w:p w:rsidR="003A5B17" w:rsidRPr="00A6743E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color w:val="000000"/>
                <w:highlight w:val="cyan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МБ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BE5555" w:rsidRDefault="003A5B17" w:rsidP="00FC40F0">
            <w:pPr>
              <w:pStyle w:val="a3"/>
              <w:rPr>
                <w:sz w:val="22"/>
                <w:szCs w:val="22"/>
                <w:highlight w:val="cyan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0,039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2709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525"/>
          <w:jc w:val="center"/>
        </w:trPr>
        <w:tc>
          <w:tcPr>
            <w:tcW w:w="728" w:type="dxa"/>
            <w:vMerge w:val="restart"/>
            <w:vAlign w:val="center"/>
          </w:tcPr>
          <w:p w:rsidR="003A5B17" w:rsidRPr="00A6743E" w:rsidRDefault="003A5B17" w:rsidP="00FC40F0">
            <w:pPr>
              <w:pStyle w:val="a3"/>
            </w:pPr>
            <w:r>
              <w:lastRenderedPageBreak/>
              <w:t>2.2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spacing w:val="-6"/>
              </w:rPr>
            </w:pPr>
            <w:r w:rsidRPr="00112E5F">
              <w:rPr>
                <w:spacing w:val="-6"/>
              </w:rPr>
              <w:t xml:space="preserve">Строительство </w:t>
            </w:r>
            <w:proofErr w:type="gramStart"/>
            <w:r w:rsidRPr="00112E5F">
              <w:rPr>
                <w:spacing w:val="-6"/>
              </w:rPr>
              <w:t>ВЛ</w:t>
            </w:r>
            <w:proofErr w:type="gramEnd"/>
            <w:r w:rsidRPr="00112E5F">
              <w:rPr>
                <w:spacing w:val="-6"/>
              </w:rPr>
              <w:t xml:space="preserve"> 35кВ «Оймур - Сухая» с ПС 35/10 </w:t>
            </w:r>
            <w:proofErr w:type="spellStart"/>
            <w:r w:rsidRPr="00112E5F">
              <w:rPr>
                <w:spacing w:val="-6"/>
              </w:rPr>
              <w:t>кВ</w:t>
            </w:r>
            <w:proofErr w:type="spellEnd"/>
            <w:r w:rsidRPr="00112E5F">
              <w:rPr>
                <w:spacing w:val="-6"/>
              </w:rPr>
              <w:t xml:space="preserve"> «Сухая», включая разработку проектно-сметной документации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ФБ</w:t>
            </w:r>
          </w:p>
        </w:tc>
        <w:tc>
          <w:tcPr>
            <w:tcW w:w="1080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2012-2014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BE5555" w:rsidRDefault="003A5B17" w:rsidP="00FC40F0">
            <w:pPr>
              <w:pStyle w:val="a3"/>
              <w:rPr>
                <w:sz w:val="22"/>
                <w:szCs w:val="22"/>
              </w:rPr>
            </w:pPr>
            <w:r w:rsidRPr="00BE5555">
              <w:rPr>
                <w:sz w:val="22"/>
                <w:szCs w:val="22"/>
              </w:rPr>
              <w:t>272,4447</w:t>
            </w:r>
          </w:p>
        </w:tc>
        <w:tc>
          <w:tcPr>
            <w:tcW w:w="1185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20"/>
                <w:szCs w:val="20"/>
              </w:rPr>
            </w:pPr>
            <w:r w:rsidRPr="00285F98">
              <w:rPr>
                <w:sz w:val="20"/>
                <w:szCs w:val="20"/>
              </w:rPr>
              <w:t>165,0</w:t>
            </w:r>
          </w:p>
        </w:tc>
        <w:tc>
          <w:tcPr>
            <w:tcW w:w="851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57,4447</w:t>
            </w:r>
          </w:p>
        </w:tc>
        <w:tc>
          <w:tcPr>
            <w:tcW w:w="992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20"/>
                <w:szCs w:val="20"/>
              </w:rPr>
            </w:pPr>
            <w:r w:rsidRPr="00285F98">
              <w:rPr>
                <w:sz w:val="20"/>
                <w:szCs w:val="20"/>
              </w:rPr>
              <w:t>1,5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lang w:val="en-US"/>
              </w:rPr>
            </w:pPr>
            <w:r w:rsidRPr="00180B18">
              <w:rPr>
                <w:lang w:val="en-US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sz w:val="20"/>
                <w:szCs w:val="20"/>
              </w:rPr>
              <w:t>Построена воздушная линия электропередач ВЛ-35кВ «Ойму</w:t>
            </w:r>
            <w:proofErr w:type="gramStart"/>
            <w:r w:rsidRPr="007F5F45">
              <w:rPr>
                <w:sz w:val="20"/>
                <w:szCs w:val="20"/>
              </w:rPr>
              <w:t>р-</w:t>
            </w:r>
            <w:proofErr w:type="gramEnd"/>
            <w:r w:rsidRPr="007F5F45">
              <w:rPr>
                <w:sz w:val="20"/>
                <w:szCs w:val="20"/>
              </w:rPr>
              <w:t xml:space="preserve"> Сухая» протяжен-</w:t>
            </w:r>
          </w:p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  <w:proofErr w:type="spellStart"/>
            <w:r w:rsidRPr="007F5F45">
              <w:rPr>
                <w:sz w:val="20"/>
                <w:szCs w:val="20"/>
              </w:rPr>
              <w:t>ностью</w:t>
            </w:r>
            <w:proofErr w:type="spellEnd"/>
            <w:r w:rsidRPr="007F5F45">
              <w:rPr>
                <w:sz w:val="20"/>
                <w:szCs w:val="20"/>
              </w:rPr>
              <w:t xml:space="preserve"> 40км со строительством ПС35/10кВ в </w:t>
            </w:r>
            <w:proofErr w:type="spellStart"/>
            <w:r w:rsidRPr="007F5F45">
              <w:rPr>
                <w:sz w:val="20"/>
                <w:szCs w:val="20"/>
              </w:rPr>
              <w:t>с</w:t>
            </w:r>
            <w:proofErr w:type="gramStart"/>
            <w:r w:rsidRPr="007F5F45">
              <w:rPr>
                <w:sz w:val="20"/>
                <w:szCs w:val="20"/>
              </w:rPr>
              <w:t>.С</w:t>
            </w:r>
            <w:proofErr w:type="gramEnd"/>
            <w:r w:rsidRPr="007F5F45">
              <w:rPr>
                <w:sz w:val="20"/>
                <w:szCs w:val="20"/>
              </w:rPr>
              <w:t>ухая</w:t>
            </w:r>
            <w:proofErr w:type="spellEnd"/>
          </w:p>
        </w:tc>
      </w:tr>
      <w:tr w:rsidR="003A5B17" w:rsidRPr="00A6743E">
        <w:trPr>
          <w:trHeight w:val="422"/>
          <w:jc w:val="center"/>
        </w:trPr>
        <w:tc>
          <w:tcPr>
            <w:tcW w:w="728" w:type="dxa"/>
            <w:vMerge/>
            <w:vAlign w:val="center"/>
          </w:tcPr>
          <w:p w:rsidR="003A5B17" w:rsidRPr="00A6743E" w:rsidRDefault="003A5B17" w:rsidP="00FC40F0">
            <w:pPr>
              <w:pStyle w:val="a3"/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vAlign w:val="center"/>
          </w:tcPr>
          <w:p w:rsidR="003A5B17" w:rsidRPr="00112E5F" w:rsidRDefault="003A5B17" w:rsidP="00FC40F0">
            <w:pPr>
              <w:pStyle w:val="a3"/>
              <w:rPr>
                <w:spacing w:val="-6"/>
              </w:rPr>
            </w:pP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2011-2013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 w:rsidRPr="00180B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 w:rsidRPr="00180B18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</w:pPr>
            <w:r w:rsidRPr="00180B18">
              <w:t>6</w:t>
            </w:r>
            <w:r>
              <w:t>,2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</w:pPr>
            <w:r w:rsidRPr="00180B18"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5FCB">
            <w:pPr>
              <w:pStyle w:val="a3"/>
              <w:jc w:val="center"/>
              <w:rPr>
                <w:lang w:val="en-US"/>
              </w:rPr>
            </w:pPr>
            <w:r w:rsidRPr="00180B18">
              <w:rPr>
                <w:lang w:val="en-US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410"/>
          <w:jc w:val="center"/>
        </w:trPr>
        <w:tc>
          <w:tcPr>
            <w:tcW w:w="728" w:type="dxa"/>
            <w:vMerge w:val="restart"/>
            <w:vAlign w:val="center"/>
          </w:tcPr>
          <w:p w:rsidR="003A5B17" w:rsidRPr="00AB3747" w:rsidRDefault="003A5B17" w:rsidP="00FC40F0">
            <w:pPr>
              <w:pStyle w:val="a3"/>
            </w:pPr>
            <w:r w:rsidRPr="00AB3747">
              <w:t>2.3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 xml:space="preserve">Реконструкция автомобильной дороги - подъезд от автодороги </w:t>
            </w:r>
            <w:proofErr w:type="spellStart"/>
            <w:r w:rsidRPr="00112E5F">
              <w:t>Шергино</w:t>
            </w:r>
            <w:proofErr w:type="spellEnd"/>
            <w:r w:rsidRPr="00112E5F">
              <w:t xml:space="preserve"> - Оймур - Заречье к п. Новый </w:t>
            </w:r>
            <w:proofErr w:type="spellStart"/>
            <w:r w:rsidRPr="00112E5F">
              <w:t>Энхалук</w:t>
            </w:r>
            <w:proofErr w:type="spellEnd"/>
            <w:r w:rsidRPr="00112E5F">
              <w:t xml:space="preserve"> км 0 + 000 км 3 + 200 в Кабанском районе Республики Бурятия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ФБ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2013-</w:t>
            </w:r>
          </w:p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  <w:r w:rsidRPr="00180B18">
              <w:t>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BE5555" w:rsidRDefault="003A5B17" w:rsidP="00FC40F0">
            <w:pPr>
              <w:pStyle w:val="a3"/>
              <w:rPr>
                <w:sz w:val="22"/>
                <w:szCs w:val="22"/>
              </w:rPr>
            </w:pPr>
            <w:r w:rsidRPr="00BE5555">
              <w:rPr>
                <w:sz w:val="22"/>
                <w:szCs w:val="22"/>
              </w:rPr>
              <w:t>113,8448</w:t>
            </w:r>
          </w:p>
        </w:tc>
        <w:tc>
          <w:tcPr>
            <w:tcW w:w="1185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 xml:space="preserve">37,9437 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sz w:val="20"/>
                <w:szCs w:val="20"/>
              </w:rPr>
              <w:t xml:space="preserve">Построен подъезд от автодороги </w:t>
            </w:r>
            <w:proofErr w:type="spellStart"/>
            <w:r w:rsidRPr="007F5F45">
              <w:rPr>
                <w:sz w:val="20"/>
                <w:szCs w:val="20"/>
              </w:rPr>
              <w:t>Шергино</w:t>
            </w:r>
            <w:proofErr w:type="spellEnd"/>
            <w:r w:rsidRPr="007F5F45">
              <w:rPr>
                <w:sz w:val="20"/>
                <w:szCs w:val="20"/>
              </w:rPr>
              <w:t xml:space="preserve">-Оймур-Заречье к </w:t>
            </w:r>
            <w:proofErr w:type="spellStart"/>
            <w:r w:rsidRPr="007F5F45">
              <w:rPr>
                <w:sz w:val="20"/>
                <w:szCs w:val="20"/>
              </w:rPr>
              <w:t>п</w:t>
            </w:r>
            <w:proofErr w:type="gramStart"/>
            <w:r w:rsidRPr="007F5F45">
              <w:rPr>
                <w:sz w:val="20"/>
                <w:szCs w:val="20"/>
              </w:rPr>
              <w:t>.Н</w:t>
            </w:r>
            <w:proofErr w:type="gramEnd"/>
            <w:r w:rsidRPr="007F5F45">
              <w:rPr>
                <w:sz w:val="20"/>
                <w:szCs w:val="20"/>
              </w:rPr>
              <w:t>овый</w:t>
            </w:r>
            <w:proofErr w:type="spellEnd"/>
            <w:r w:rsidRPr="007F5F45">
              <w:rPr>
                <w:sz w:val="20"/>
                <w:szCs w:val="20"/>
              </w:rPr>
              <w:t xml:space="preserve"> </w:t>
            </w:r>
            <w:proofErr w:type="spellStart"/>
            <w:r w:rsidRPr="007F5F45">
              <w:rPr>
                <w:sz w:val="20"/>
                <w:szCs w:val="20"/>
              </w:rPr>
              <w:t>Энхэлук</w:t>
            </w:r>
            <w:proofErr w:type="spellEnd"/>
            <w:r w:rsidRPr="007F5F45">
              <w:rPr>
                <w:sz w:val="20"/>
                <w:szCs w:val="20"/>
              </w:rPr>
              <w:t xml:space="preserve"> протяженностью 3,2 км</w:t>
            </w:r>
          </w:p>
        </w:tc>
      </w:tr>
      <w:tr w:rsidR="003A5B17" w:rsidRPr="00A6743E">
        <w:trPr>
          <w:trHeight w:val="1065"/>
          <w:jc w:val="center"/>
        </w:trPr>
        <w:tc>
          <w:tcPr>
            <w:tcW w:w="728" w:type="dxa"/>
            <w:vMerge/>
            <w:vAlign w:val="center"/>
          </w:tcPr>
          <w:p w:rsidR="003A5B17" w:rsidRPr="00AB3747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10,1011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765"/>
          <w:jc w:val="center"/>
        </w:trPr>
        <w:tc>
          <w:tcPr>
            <w:tcW w:w="728" w:type="dxa"/>
            <w:vMerge/>
            <w:vAlign w:val="center"/>
          </w:tcPr>
          <w:p w:rsidR="003A5B17" w:rsidRPr="00AB3747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МБ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410"/>
          <w:jc w:val="center"/>
        </w:trPr>
        <w:tc>
          <w:tcPr>
            <w:tcW w:w="728" w:type="dxa"/>
            <w:vMerge w:val="restart"/>
            <w:vAlign w:val="center"/>
          </w:tcPr>
          <w:p w:rsidR="003A5B17" w:rsidRPr="00AB3747" w:rsidRDefault="003A5B17" w:rsidP="00FC40F0">
            <w:pPr>
              <w:pStyle w:val="a3"/>
            </w:pPr>
            <w:r w:rsidRPr="00AB3747">
              <w:t>2.4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>Разработка проектно-сметной документации на строительство мусороперегрузочной станции туристско-рекреационного кластера «</w:t>
            </w:r>
            <w:proofErr w:type="spellStart"/>
            <w:r w:rsidRPr="00112E5F">
              <w:t>Подлеморье</w:t>
            </w:r>
            <w:proofErr w:type="spellEnd"/>
            <w:r w:rsidRPr="00112E5F">
              <w:t xml:space="preserve">» </w:t>
            </w:r>
            <w:proofErr w:type="gramStart"/>
            <w:r w:rsidRPr="00112E5F">
              <w:t>в</w:t>
            </w:r>
            <w:proofErr w:type="gramEnd"/>
            <w:r w:rsidRPr="00112E5F">
              <w:t xml:space="preserve"> </w:t>
            </w:r>
            <w:proofErr w:type="gramStart"/>
            <w:r w:rsidRPr="00112E5F">
              <w:t>с</w:t>
            </w:r>
            <w:proofErr w:type="gramEnd"/>
            <w:r w:rsidRPr="00112E5F">
              <w:t>. Сухая Кабанского района Республики Бурятия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2013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  <w:r w:rsidRPr="00180B18">
              <w:t>1</w:t>
            </w:r>
            <w:r>
              <w:t>,</w:t>
            </w:r>
            <w:r w:rsidRPr="00180B18">
              <w:t>6</w:t>
            </w:r>
          </w:p>
        </w:tc>
        <w:tc>
          <w:tcPr>
            <w:tcW w:w="1185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3A5B17" w:rsidRPr="00285F98" w:rsidRDefault="003A5B17" w:rsidP="00FC40F0">
            <w:pPr>
              <w:pStyle w:val="a3"/>
              <w:rPr>
                <w:sz w:val="18"/>
                <w:szCs w:val="18"/>
              </w:rPr>
            </w:pPr>
            <w:r w:rsidRPr="00285F98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  <w:r w:rsidRPr="007F5F45">
              <w:rPr>
                <w:sz w:val="20"/>
                <w:szCs w:val="20"/>
              </w:rPr>
              <w:t>Разработана проектно-сметная документация на строительство мусороперегрузочной станции ТРК «</w:t>
            </w:r>
            <w:proofErr w:type="spellStart"/>
            <w:r w:rsidRPr="007F5F45">
              <w:rPr>
                <w:sz w:val="20"/>
                <w:szCs w:val="20"/>
              </w:rPr>
              <w:t>Подлеморье</w:t>
            </w:r>
            <w:proofErr w:type="spellEnd"/>
            <w:r w:rsidRPr="007F5F45">
              <w:rPr>
                <w:sz w:val="20"/>
                <w:szCs w:val="20"/>
              </w:rPr>
              <w:t xml:space="preserve">» </w:t>
            </w:r>
            <w:proofErr w:type="gramStart"/>
            <w:r w:rsidRPr="007F5F45">
              <w:rPr>
                <w:sz w:val="20"/>
                <w:szCs w:val="20"/>
              </w:rPr>
              <w:t>в</w:t>
            </w:r>
            <w:proofErr w:type="gramEnd"/>
            <w:r w:rsidRPr="007F5F45">
              <w:rPr>
                <w:sz w:val="20"/>
                <w:szCs w:val="20"/>
              </w:rPr>
              <w:t xml:space="preserve"> </w:t>
            </w:r>
            <w:proofErr w:type="gramStart"/>
            <w:r w:rsidRPr="007F5F45">
              <w:rPr>
                <w:sz w:val="20"/>
                <w:szCs w:val="20"/>
              </w:rPr>
              <w:t>с</w:t>
            </w:r>
            <w:proofErr w:type="gramEnd"/>
            <w:r w:rsidRPr="007F5F45">
              <w:rPr>
                <w:sz w:val="20"/>
                <w:szCs w:val="20"/>
              </w:rPr>
              <w:t>. Сухая Кабанского района Республики</w:t>
            </w:r>
          </w:p>
        </w:tc>
      </w:tr>
      <w:tr w:rsidR="003A5B17" w:rsidRPr="00A6743E">
        <w:trPr>
          <w:trHeight w:val="410"/>
          <w:jc w:val="center"/>
        </w:trPr>
        <w:tc>
          <w:tcPr>
            <w:tcW w:w="728" w:type="dxa"/>
            <w:vMerge/>
            <w:vAlign w:val="center"/>
          </w:tcPr>
          <w:p w:rsidR="003A5B17" w:rsidRPr="00A6743E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МБ</w:t>
            </w:r>
          </w:p>
        </w:tc>
        <w:tc>
          <w:tcPr>
            <w:tcW w:w="1080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2013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0,8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285"/>
          <w:jc w:val="center"/>
        </w:trPr>
        <w:tc>
          <w:tcPr>
            <w:tcW w:w="728" w:type="dxa"/>
            <w:vMerge w:val="restart"/>
            <w:vAlign w:val="center"/>
          </w:tcPr>
          <w:p w:rsidR="003A5B17" w:rsidRPr="006E77DC" w:rsidRDefault="003A5B17" w:rsidP="00FC40F0">
            <w:pPr>
              <w:pStyle w:val="a3"/>
            </w:pPr>
            <w:r w:rsidRPr="006E77DC">
              <w:t>2.5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 xml:space="preserve">Строительство </w:t>
            </w:r>
            <w:r w:rsidRPr="00112E5F">
              <w:lastRenderedPageBreak/>
              <w:t>мусороперегрузочной станции туристско-рекреационного кластера «</w:t>
            </w:r>
            <w:proofErr w:type="spellStart"/>
            <w:r w:rsidRPr="00112E5F">
              <w:t>Подлеморье</w:t>
            </w:r>
            <w:proofErr w:type="spellEnd"/>
            <w:r w:rsidRPr="00112E5F">
              <w:t xml:space="preserve">» </w:t>
            </w:r>
            <w:proofErr w:type="gramStart"/>
            <w:r w:rsidRPr="00112E5F">
              <w:t>в</w:t>
            </w:r>
            <w:proofErr w:type="gramEnd"/>
            <w:r w:rsidRPr="00112E5F">
              <w:t xml:space="preserve"> </w:t>
            </w:r>
            <w:proofErr w:type="gramStart"/>
            <w:r w:rsidRPr="00112E5F">
              <w:t>с</w:t>
            </w:r>
            <w:proofErr w:type="gramEnd"/>
            <w:r w:rsidRPr="00112E5F">
              <w:t>. Сухая Кабанского района Республики Бурятия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lastRenderedPageBreak/>
              <w:t>ФБ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2013-</w:t>
            </w:r>
            <w:r w:rsidRPr="00180B18">
              <w:lastRenderedPageBreak/>
              <w:t>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BE5555" w:rsidRDefault="003A5B17" w:rsidP="00FC40F0">
            <w:pPr>
              <w:pStyle w:val="a3"/>
              <w:rPr>
                <w:sz w:val="22"/>
                <w:szCs w:val="22"/>
                <w:highlight w:val="cyan"/>
              </w:rPr>
            </w:pPr>
            <w:r w:rsidRPr="00BE5555">
              <w:rPr>
                <w:sz w:val="22"/>
                <w:szCs w:val="22"/>
              </w:rPr>
              <w:lastRenderedPageBreak/>
              <w:t>143,9942</w:t>
            </w: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2603F4" w:rsidRDefault="003A5B17" w:rsidP="00FC40F0">
            <w:pPr>
              <w:pStyle w:val="a3"/>
              <w:rPr>
                <w:sz w:val="18"/>
                <w:szCs w:val="18"/>
              </w:rPr>
            </w:pPr>
            <w:r w:rsidRPr="002603F4">
              <w:rPr>
                <w:sz w:val="18"/>
                <w:szCs w:val="18"/>
              </w:rPr>
              <w:t>46,963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A5B17" w:rsidRPr="002603F4" w:rsidRDefault="003A5B17" w:rsidP="00FC40F0">
            <w:pPr>
              <w:pStyle w:val="a3"/>
              <w:rPr>
                <w:sz w:val="18"/>
                <w:szCs w:val="18"/>
              </w:rPr>
            </w:pPr>
            <w:r w:rsidRPr="002603F4">
              <w:rPr>
                <w:sz w:val="18"/>
                <w:szCs w:val="18"/>
              </w:rPr>
              <w:t>69,280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sz w:val="20"/>
                <w:szCs w:val="20"/>
              </w:rPr>
              <w:t xml:space="preserve">Построена </w:t>
            </w:r>
            <w:r w:rsidRPr="007F5F45">
              <w:rPr>
                <w:sz w:val="20"/>
                <w:szCs w:val="20"/>
              </w:rPr>
              <w:lastRenderedPageBreak/>
              <w:t>мусороперегрузочная станция</w:t>
            </w:r>
          </w:p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480"/>
          <w:jc w:val="center"/>
        </w:trPr>
        <w:tc>
          <w:tcPr>
            <w:tcW w:w="728" w:type="dxa"/>
            <w:vMerge/>
            <w:vAlign w:val="center"/>
          </w:tcPr>
          <w:p w:rsidR="003A5B17" w:rsidRPr="006E77DC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2603F4" w:rsidRDefault="003A5B17" w:rsidP="00FC40F0">
            <w:pPr>
              <w:pStyle w:val="a3"/>
              <w:rPr>
                <w:sz w:val="18"/>
                <w:szCs w:val="18"/>
              </w:rPr>
            </w:pPr>
            <w:r w:rsidRPr="002603F4">
              <w:rPr>
                <w:sz w:val="18"/>
                <w:szCs w:val="18"/>
              </w:rPr>
              <w:t>20,35</w:t>
            </w:r>
            <w:r>
              <w:rPr>
                <w:sz w:val="18"/>
                <w:szCs w:val="18"/>
              </w:rPr>
              <w:t>8</w:t>
            </w:r>
            <w:r w:rsidRPr="002603F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5B17" w:rsidRPr="002603F4" w:rsidRDefault="003A5B17" w:rsidP="00FC40F0">
            <w:pPr>
              <w:pStyle w:val="a3"/>
              <w:rPr>
                <w:sz w:val="18"/>
                <w:szCs w:val="18"/>
              </w:rPr>
            </w:pPr>
            <w:r w:rsidRPr="002603F4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3919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</w:p>
        </w:tc>
      </w:tr>
      <w:tr w:rsidR="003A5B17" w:rsidRPr="00A6743E">
        <w:trPr>
          <w:trHeight w:val="682"/>
          <w:jc w:val="center"/>
        </w:trPr>
        <w:tc>
          <w:tcPr>
            <w:tcW w:w="728" w:type="dxa"/>
            <w:vMerge w:val="restart"/>
            <w:vAlign w:val="center"/>
          </w:tcPr>
          <w:p w:rsidR="003A5B17" w:rsidRPr="006E77DC" w:rsidRDefault="003A5B17" w:rsidP="00FC40F0">
            <w:pPr>
              <w:pStyle w:val="a3"/>
            </w:pPr>
            <w:r w:rsidRPr="006E77DC">
              <w:lastRenderedPageBreak/>
              <w:t>2.</w:t>
            </w:r>
            <w:r>
              <w:t>6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color w:val="000000"/>
                <w:highlight w:val="cyan"/>
              </w:rPr>
            </w:pPr>
            <w:r w:rsidRPr="00112E5F">
              <w:rPr>
                <w:color w:val="000000"/>
              </w:rPr>
              <w:t xml:space="preserve">Разработка ПСД на строительство </w:t>
            </w:r>
            <w:proofErr w:type="gramStart"/>
            <w:r w:rsidRPr="00112E5F">
              <w:rPr>
                <w:color w:val="000000"/>
              </w:rPr>
              <w:t>ВЛ</w:t>
            </w:r>
            <w:proofErr w:type="gramEnd"/>
            <w:r w:rsidRPr="00112E5F">
              <w:rPr>
                <w:color w:val="000000"/>
              </w:rPr>
              <w:t xml:space="preserve"> 10/0,4 </w:t>
            </w:r>
            <w:proofErr w:type="spellStart"/>
            <w:r w:rsidRPr="00112E5F">
              <w:rPr>
                <w:color w:val="000000"/>
              </w:rPr>
              <w:t>кВ</w:t>
            </w:r>
            <w:proofErr w:type="spellEnd"/>
            <w:r w:rsidRPr="00112E5F">
              <w:rPr>
                <w:color w:val="000000"/>
              </w:rPr>
              <w:t xml:space="preserve"> с трансформаторными подстанциями ТРК "</w:t>
            </w:r>
            <w:proofErr w:type="spellStart"/>
            <w:r w:rsidRPr="00112E5F">
              <w:rPr>
                <w:color w:val="000000"/>
              </w:rPr>
              <w:t>Подлеморье</w:t>
            </w:r>
            <w:proofErr w:type="spellEnd"/>
            <w:r w:rsidRPr="00112E5F">
              <w:rPr>
                <w:color w:val="000000"/>
              </w:rPr>
              <w:t>" в Кабанском районе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>
              <w:t>0,9</w:t>
            </w: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0411BD" w:rsidRDefault="003A5B17" w:rsidP="00FC40F0">
            <w:pPr>
              <w:pStyle w:val="a3"/>
              <w:rPr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Разработана</w:t>
            </w:r>
            <w:r w:rsidRPr="000411BD">
              <w:rPr>
                <w:color w:val="000000"/>
                <w:sz w:val="20"/>
                <w:szCs w:val="20"/>
              </w:rPr>
              <w:t xml:space="preserve"> ПСД на строительство </w:t>
            </w:r>
            <w:proofErr w:type="gramStart"/>
            <w:r w:rsidRPr="000411BD">
              <w:rPr>
                <w:color w:val="000000"/>
                <w:sz w:val="20"/>
                <w:szCs w:val="20"/>
              </w:rPr>
              <w:t>ВЛ</w:t>
            </w:r>
            <w:proofErr w:type="gramEnd"/>
            <w:r w:rsidRPr="000411BD">
              <w:rPr>
                <w:color w:val="000000"/>
                <w:sz w:val="20"/>
                <w:szCs w:val="20"/>
              </w:rPr>
              <w:t xml:space="preserve"> 10/0,4 </w:t>
            </w:r>
            <w:proofErr w:type="spellStart"/>
            <w:r w:rsidRPr="000411BD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411BD">
              <w:rPr>
                <w:color w:val="000000"/>
                <w:sz w:val="20"/>
                <w:szCs w:val="20"/>
              </w:rPr>
              <w:t xml:space="preserve"> с трансформаторными подстанциями ТРК "</w:t>
            </w:r>
            <w:proofErr w:type="spellStart"/>
            <w:r w:rsidRPr="000411BD">
              <w:rPr>
                <w:color w:val="000000"/>
                <w:sz w:val="20"/>
                <w:szCs w:val="20"/>
              </w:rPr>
              <w:t>Подлеморье</w:t>
            </w:r>
            <w:proofErr w:type="spellEnd"/>
            <w:r w:rsidRPr="000411BD">
              <w:rPr>
                <w:color w:val="000000"/>
                <w:sz w:val="20"/>
                <w:szCs w:val="20"/>
              </w:rPr>
              <w:t>" в Кабанском районе</w:t>
            </w:r>
          </w:p>
        </w:tc>
      </w:tr>
      <w:tr w:rsidR="003A5B17" w:rsidRPr="00CC67B7">
        <w:trPr>
          <w:trHeight w:val="404"/>
          <w:jc w:val="center"/>
        </w:trPr>
        <w:tc>
          <w:tcPr>
            <w:tcW w:w="728" w:type="dxa"/>
            <w:vMerge/>
            <w:vAlign w:val="center"/>
          </w:tcPr>
          <w:p w:rsidR="003A5B17" w:rsidRPr="00A6743E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МБ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CC67B7">
        <w:trPr>
          <w:trHeight w:val="404"/>
          <w:jc w:val="center"/>
        </w:trPr>
        <w:tc>
          <w:tcPr>
            <w:tcW w:w="728" w:type="dxa"/>
            <w:vMerge w:val="restart"/>
            <w:vAlign w:val="center"/>
          </w:tcPr>
          <w:p w:rsidR="003A5B17" w:rsidRPr="009D6643" w:rsidRDefault="003A5B17" w:rsidP="00FC40F0">
            <w:pPr>
              <w:pStyle w:val="a3"/>
            </w:pPr>
            <w:r w:rsidRPr="009D6643">
              <w:t>2.</w:t>
            </w:r>
            <w:r>
              <w:t>7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 xml:space="preserve">Строительство </w:t>
            </w:r>
            <w:proofErr w:type="gramStart"/>
            <w:r w:rsidRPr="00112E5F">
              <w:t>ВЛ</w:t>
            </w:r>
            <w:proofErr w:type="gramEnd"/>
            <w:r w:rsidRPr="00112E5F">
              <w:t xml:space="preserve"> 10/0,4 </w:t>
            </w:r>
            <w:proofErr w:type="spellStart"/>
            <w:r w:rsidRPr="00112E5F">
              <w:t>кВ</w:t>
            </w:r>
            <w:proofErr w:type="spellEnd"/>
            <w:r w:rsidRPr="00112E5F">
              <w:t xml:space="preserve"> с трансформаторными подстанциями ТРК "</w:t>
            </w:r>
            <w:proofErr w:type="spellStart"/>
            <w:r w:rsidRPr="00112E5F">
              <w:t>Подлеморье</w:t>
            </w:r>
            <w:proofErr w:type="spellEnd"/>
            <w:r w:rsidRPr="00112E5F">
              <w:t>" в Кабанском районе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ФБ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  <w:r w:rsidRPr="00180B18">
              <w:t>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0231DA" w:rsidRDefault="003A5B17" w:rsidP="00FC40F0">
            <w:pPr>
              <w:pStyle w:val="a3"/>
              <w:rPr>
                <w:sz w:val="22"/>
                <w:szCs w:val="22"/>
              </w:rPr>
            </w:pPr>
            <w:r w:rsidRPr="000231DA">
              <w:rPr>
                <w:sz w:val="22"/>
                <w:szCs w:val="22"/>
              </w:rPr>
              <w:t>223,4646</w:t>
            </w: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3876CE" w:rsidRDefault="003A5B17" w:rsidP="00FC40F0">
            <w:pPr>
              <w:pStyle w:val="a3"/>
              <w:rPr>
                <w:sz w:val="20"/>
                <w:szCs w:val="20"/>
              </w:rPr>
            </w:pPr>
            <w:r w:rsidRPr="003876CE">
              <w:rPr>
                <w:sz w:val="20"/>
                <w:szCs w:val="20"/>
              </w:rPr>
              <w:t>94,72</w:t>
            </w:r>
          </w:p>
        </w:tc>
        <w:tc>
          <w:tcPr>
            <w:tcW w:w="1143" w:type="dxa"/>
            <w:vAlign w:val="bottom"/>
          </w:tcPr>
          <w:p w:rsidR="003A5B17" w:rsidRDefault="003A5B17" w:rsidP="00200F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46,00144</w:t>
            </w:r>
          </w:p>
        </w:tc>
        <w:tc>
          <w:tcPr>
            <w:tcW w:w="851" w:type="dxa"/>
            <w:vAlign w:val="bottom"/>
          </w:tcPr>
          <w:p w:rsidR="003A5B17" w:rsidRDefault="003A5B17" w:rsidP="00200F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bottom"/>
          </w:tcPr>
          <w:p w:rsidR="003A5B17" w:rsidRPr="00200F94" w:rsidRDefault="003A5B17" w:rsidP="00200F94">
            <w:pPr>
              <w:ind w:firstLine="0"/>
              <w:rPr>
                <w:sz w:val="22"/>
                <w:szCs w:val="22"/>
              </w:rPr>
            </w:pPr>
            <w:r w:rsidRPr="00200F9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7F5F45">
              <w:rPr>
                <w:sz w:val="20"/>
                <w:szCs w:val="20"/>
              </w:rPr>
              <w:t xml:space="preserve">Построена </w:t>
            </w:r>
            <w:proofErr w:type="gramStart"/>
            <w:r w:rsidRPr="007F5F45">
              <w:rPr>
                <w:sz w:val="20"/>
                <w:szCs w:val="20"/>
              </w:rPr>
              <w:t>ВЛ</w:t>
            </w:r>
            <w:proofErr w:type="gramEnd"/>
            <w:r w:rsidRPr="007F5F45">
              <w:rPr>
                <w:sz w:val="20"/>
                <w:szCs w:val="20"/>
              </w:rPr>
              <w:t xml:space="preserve"> 10/0,4 </w:t>
            </w:r>
            <w:proofErr w:type="spellStart"/>
            <w:r w:rsidRPr="007F5F45">
              <w:rPr>
                <w:sz w:val="20"/>
                <w:szCs w:val="20"/>
              </w:rPr>
              <w:t>кВ</w:t>
            </w:r>
            <w:proofErr w:type="spellEnd"/>
            <w:r w:rsidRPr="007F5F45">
              <w:rPr>
                <w:sz w:val="20"/>
                <w:szCs w:val="20"/>
              </w:rPr>
              <w:t xml:space="preserve"> с трансформаторными подстанциями</w:t>
            </w:r>
          </w:p>
        </w:tc>
      </w:tr>
      <w:tr w:rsidR="003A5B17" w:rsidRPr="00CC67B7">
        <w:trPr>
          <w:trHeight w:val="404"/>
          <w:jc w:val="center"/>
        </w:trPr>
        <w:tc>
          <w:tcPr>
            <w:tcW w:w="728" w:type="dxa"/>
            <w:vMerge/>
            <w:vAlign w:val="center"/>
          </w:tcPr>
          <w:p w:rsidR="003A5B17" w:rsidRPr="00A6743E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 xml:space="preserve">      -</w:t>
            </w:r>
          </w:p>
        </w:tc>
        <w:tc>
          <w:tcPr>
            <w:tcW w:w="1143" w:type="dxa"/>
            <w:vAlign w:val="bottom"/>
          </w:tcPr>
          <w:p w:rsidR="003A5B17" w:rsidRDefault="003A5B17" w:rsidP="00200F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11,1432</w:t>
            </w:r>
          </w:p>
        </w:tc>
        <w:tc>
          <w:tcPr>
            <w:tcW w:w="851" w:type="dxa"/>
            <w:vAlign w:val="bottom"/>
          </w:tcPr>
          <w:p w:rsidR="003A5B17" w:rsidRDefault="003A5B17" w:rsidP="00200F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vAlign w:val="bottom"/>
          </w:tcPr>
          <w:p w:rsidR="003A5B17" w:rsidRDefault="003A5B17" w:rsidP="00200F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CC67B7">
        <w:trPr>
          <w:trHeight w:val="660"/>
          <w:jc w:val="center"/>
        </w:trPr>
        <w:tc>
          <w:tcPr>
            <w:tcW w:w="728" w:type="dxa"/>
            <w:vMerge w:val="restart"/>
            <w:vAlign w:val="center"/>
          </w:tcPr>
          <w:p w:rsidR="003A5B17" w:rsidRPr="009D6643" w:rsidRDefault="003A5B17" w:rsidP="00FC40F0">
            <w:pPr>
              <w:pStyle w:val="a3"/>
            </w:pPr>
            <w:r w:rsidRPr="009D6643">
              <w:t>2.</w:t>
            </w:r>
            <w:r>
              <w:t>8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 xml:space="preserve">Реконструкция автодороги </w:t>
            </w:r>
            <w:proofErr w:type="spellStart"/>
            <w:r w:rsidRPr="00112E5F">
              <w:t>Шергино</w:t>
            </w:r>
            <w:proofErr w:type="spellEnd"/>
            <w:r w:rsidRPr="00112E5F">
              <w:t>-Оймур-Заречье, км 53-км 68, включая разработку проектно-сметной документации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ФБ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2014</w:t>
            </w:r>
            <w:r>
              <w:t>-2016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>
              <w:t>11,0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bottom"/>
          </w:tcPr>
          <w:p w:rsidR="003A5B17" w:rsidRPr="00200F94" w:rsidRDefault="003A5B17" w:rsidP="00200F94">
            <w:pPr>
              <w:ind w:firstLine="0"/>
              <w:rPr>
                <w:sz w:val="20"/>
                <w:szCs w:val="20"/>
              </w:rPr>
            </w:pPr>
            <w:r w:rsidRPr="00200F94">
              <w:rPr>
                <w:sz w:val="20"/>
                <w:szCs w:val="20"/>
              </w:rPr>
              <w:t>103,99856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 w:rsidRPr="00F20DF6">
              <w:rPr>
                <w:sz w:val="20"/>
                <w:szCs w:val="20"/>
              </w:rPr>
              <w:t>Построена</w:t>
            </w:r>
            <w:r>
              <w:rPr>
                <w:sz w:val="20"/>
                <w:szCs w:val="20"/>
              </w:rPr>
              <w:t xml:space="preserve"> </w:t>
            </w:r>
            <w:r w:rsidRPr="00F20DF6">
              <w:rPr>
                <w:sz w:val="20"/>
                <w:szCs w:val="20"/>
              </w:rPr>
              <w:t>автодорога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0DF6">
              <w:rPr>
                <w:sz w:val="20"/>
                <w:szCs w:val="20"/>
              </w:rPr>
              <w:t>Шергино</w:t>
            </w:r>
            <w:proofErr w:type="spellEnd"/>
            <w:r w:rsidRPr="00F20DF6">
              <w:rPr>
                <w:sz w:val="20"/>
                <w:szCs w:val="20"/>
              </w:rPr>
              <w:t>-Оймур-Заречье общей протяженностью</w:t>
            </w:r>
            <w:r>
              <w:rPr>
                <w:sz w:val="20"/>
                <w:szCs w:val="20"/>
              </w:rPr>
              <w:t xml:space="preserve"> 3</w:t>
            </w:r>
            <w:r w:rsidRPr="00F20DF6">
              <w:rPr>
                <w:sz w:val="20"/>
                <w:szCs w:val="20"/>
              </w:rPr>
              <w:t>0 км.</w:t>
            </w:r>
          </w:p>
        </w:tc>
      </w:tr>
      <w:tr w:rsidR="003A5B17" w:rsidRPr="00CC67B7">
        <w:trPr>
          <w:trHeight w:val="840"/>
          <w:jc w:val="center"/>
        </w:trPr>
        <w:tc>
          <w:tcPr>
            <w:tcW w:w="728" w:type="dxa"/>
            <w:vMerge/>
            <w:vAlign w:val="center"/>
          </w:tcPr>
          <w:p w:rsidR="003A5B17" w:rsidRPr="009D6643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bottom"/>
          </w:tcPr>
          <w:p w:rsidR="003A5B17" w:rsidRPr="00200F94" w:rsidRDefault="003A5B17" w:rsidP="00200F94">
            <w:pPr>
              <w:ind w:firstLine="0"/>
              <w:rPr>
                <w:sz w:val="20"/>
                <w:szCs w:val="20"/>
              </w:rPr>
            </w:pPr>
            <w:r w:rsidRPr="00200F94">
              <w:rPr>
                <w:sz w:val="20"/>
                <w:szCs w:val="20"/>
              </w:rPr>
              <w:t>25,1922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CC67B7">
        <w:trPr>
          <w:trHeight w:val="735"/>
          <w:jc w:val="center"/>
        </w:trPr>
        <w:tc>
          <w:tcPr>
            <w:tcW w:w="728" w:type="dxa"/>
            <w:vMerge w:val="restart"/>
            <w:vAlign w:val="center"/>
          </w:tcPr>
          <w:p w:rsidR="003A5B17" w:rsidRPr="009D6643" w:rsidRDefault="003A5B17" w:rsidP="00FC40F0">
            <w:pPr>
              <w:pStyle w:val="a3"/>
            </w:pPr>
            <w:r w:rsidRPr="009D6643">
              <w:t>2.</w:t>
            </w:r>
            <w:r>
              <w:t>9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 xml:space="preserve">Строительство водозаборных </w:t>
            </w:r>
            <w:r w:rsidRPr="00112E5F">
              <w:lastRenderedPageBreak/>
              <w:t>сооружений ТРК "</w:t>
            </w:r>
            <w:proofErr w:type="spellStart"/>
            <w:r w:rsidRPr="00112E5F">
              <w:t>Подлеморье</w:t>
            </w:r>
            <w:proofErr w:type="spellEnd"/>
            <w:r w:rsidRPr="00112E5F">
              <w:t>", включая разработку проектно-сметной документации в Кабанском районе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>
              <w:lastRenderedPageBreak/>
              <w:t>ФБ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>
              <w:t>2014-2015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>
              <w:t>13,75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Построены водозаборные</w:t>
            </w:r>
            <w:r w:rsidRPr="00F20DF6">
              <w:rPr>
                <w:sz w:val="20"/>
                <w:szCs w:val="20"/>
              </w:rPr>
              <w:t xml:space="preserve"> сооружения</w:t>
            </w:r>
          </w:p>
        </w:tc>
      </w:tr>
      <w:tr w:rsidR="003A5B17" w:rsidRPr="00CC67B7">
        <w:trPr>
          <w:trHeight w:val="1020"/>
          <w:jc w:val="center"/>
        </w:trPr>
        <w:tc>
          <w:tcPr>
            <w:tcW w:w="728" w:type="dxa"/>
            <w:vMerge/>
            <w:vAlign w:val="center"/>
          </w:tcPr>
          <w:p w:rsidR="003A5B17" w:rsidRPr="009D6643" w:rsidRDefault="003A5B17" w:rsidP="00FC40F0">
            <w:pPr>
              <w:pStyle w:val="a3"/>
            </w:pPr>
          </w:p>
        </w:tc>
        <w:tc>
          <w:tcPr>
            <w:tcW w:w="2459" w:type="dxa"/>
            <w:vMerge/>
            <w:vAlign w:val="center"/>
          </w:tcPr>
          <w:p w:rsidR="003A5B17" w:rsidRPr="00112E5F" w:rsidRDefault="003A5B17" w:rsidP="00FC40F0">
            <w:pPr>
              <w:pStyle w:val="a3"/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5B17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CC67B7">
        <w:trPr>
          <w:trHeight w:val="404"/>
          <w:jc w:val="center"/>
        </w:trPr>
        <w:tc>
          <w:tcPr>
            <w:tcW w:w="728" w:type="dxa"/>
            <w:vMerge w:val="restart"/>
            <w:vAlign w:val="center"/>
          </w:tcPr>
          <w:p w:rsidR="003A5B17" w:rsidRPr="009D6643" w:rsidRDefault="003A5B17" w:rsidP="00FC40F0">
            <w:pPr>
              <w:pStyle w:val="a3"/>
            </w:pPr>
            <w:r w:rsidRPr="009D6643">
              <w:lastRenderedPageBreak/>
              <w:t>2.1</w:t>
            </w:r>
            <w:r>
              <w:t>0</w:t>
            </w:r>
          </w:p>
        </w:tc>
        <w:tc>
          <w:tcPr>
            <w:tcW w:w="2459" w:type="dxa"/>
            <w:vMerge w:val="restart"/>
            <w:vAlign w:val="center"/>
          </w:tcPr>
          <w:p w:rsidR="003A5B17" w:rsidRPr="00112E5F" w:rsidRDefault="003A5B17" w:rsidP="00FC40F0">
            <w:pPr>
              <w:pStyle w:val="a3"/>
              <w:rPr>
                <w:highlight w:val="cyan"/>
              </w:rPr>
            </w:pPr>
            <w:r w:rsidRPr="00112E5F">
              <w:t>Корректировка градостроительной документации по объекту ТРК "</w:t>
            </w:r>
            <w:proofErr w:type="spellStart"/>
            <w:r w:rsidRPr="00112E5F">
              <w:t>Подлеморье</w:t>
            </w:r>
            <w:proofErr w:type="spellEnd"/>
            <w:r w:rsidRPr="00112E5F">
              <w:t>"</w:t>
            </w: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РБ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2014</w:t>
            </w:r>
          </w:p>
        </w:tc>
        <w:tc>
          <w:tcPr>
            <w:tcW w:w="1080" w:type="dxa"/>
            <w:vMerge w:val="restart"/>
            <w:vAlign w:val="center"/>
          </w:tcPr>
          <w:p w:rsidR="003A5B17" w:rsidRPr="00180B18" w:rsidRDefault="003A5B17" w:rsidP="00FC40F0">
            <w:pPr>
              <w:pStyle w:val="a3"/>
            </w:pPr>
            <w:r>
              <w:t>0,9051</w:t>
            </w: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0,8598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  <w:vMerge w:val="restart"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  <w:r>
              <w:t>Произведена к</w:t>
            </w:r>
            <w:r w:rsidRPr="00112E5F">
              <w:t>орректировка градостроительной документации по объекту ТРК "</w:t>
            </w:r>
            <w:proofErr w:type="spellStart"/>
            <w:r w:rsidRPr="00112E5F">
              <w:t>Подлеморье</w:t>
            </w:r>
            <w:proofErr w:type="spellEnd"/>
            <w:r w:rsidRPr="00112E5F">
              <w:t>"</w:t>
            </w:r>
          </w:p>
        </w:tc>
      </w:tr>
      <w:tr w:rsidR="003A5B17" w:rsidRPr="00CC67B7">
        <w:trPr>
          <w:trHeight w:val="404"/>
          <w:jc w:val="center"/>
        </w:trPr>
        <w:tc>
          <w:tcPr>
            <w:tcW w:w="728" w:type="dxa"/>
            <w:vMerge/>
            <w:vAlign w:val="center"/>
          </w:tcPr>
          <w:p w:rsidR="003A5B17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2459" w:type="dxa"/>
            <w:vMerge/>
            <w:vAlign w:val="center"/>
          </w:tcPr>
          <w:p w:rsidR="003A5B17" w:rsidRPr="00A6743E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29" w:type="dxa"/>
            <w:vAlign w:val="center"/>
          </w:tcPr>
          <w:p w:rsidR="003A5B17" w:rsidRPr="00180B18" w:rsidRDefault="003A5B17" w:rsidP="00FC40F0">
            <w:pPr>
              <w:pStyle w:val="a3"/>
            </w:pPr>
            <w:r w:rsidRPr="00180B18">
              <w:t>МБ</w:t>
            </w: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080" w:type="dxa"/>
            <w:vMerge/>
            <w:vAlign w:val="center"/>
          </w:tcPr>
          <w:p w:rsidR="003A5B17" w:rsidRPr="00180B18" w:rsidRDefault="003A5B17" w:rsidP="00FC40F0">
            <w:pPr>
              <w:pStyle w:val="a3"/>
              <w:rPr>
                <w:highlight w:val="cyan"/>
              </w:rPr>
            </w:pPr>
          </w:p>
        </w:tc>
        <w:tc>
          <w:tcPr>
            <w:tcW w:w="1185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0,0453</w:t>
            </w:r>
          </w:p>
        </w:tc>
        <w:tc>
          <w:tcPr>
            <w:tcW w:w="1143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3A5B17" w:rsidRPr="00180B18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812" w:type="dxa"/>
            <w:vMerge/>
            <w:vAlign w:val="center"/>
          </w:tcPr>
          <w:p w:rsidR="003A5B17" w:rsidRPr="007F5F45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tr w:rsidR="003A5B17" w:rsidRPr="00CC67B7">
        <w:trPr>
          <w:trHeight w:val="585"/>
          <w:jc w:val="center"/>
        </w:trPr>
        <w:tc>
          <w:tcPr>
            <w:tcW w:w="728" w:type="dxa"/>
            <w:vMerge/>
            <w:tcBorders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2459" w:type="dxa"/>
            <w:vMerge/>
            <w:tcBorders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  <w:rPr>
                <w:sz w:val="20"/>
                <w:szCs w:val="20"/>
              </w:rPr>
            </w:pPr>
            <w:r w:rsidRPr="00180B18">
              <w:t>РБ</w:t>
            </w: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Pr="00B83184" w:rsidRDefault="003A5B17" w:rsidP="00FC40F0">
            <w:pPr>
              <w:pStyle w:val="a3"/>
            </w:pPr>
            <w:r w:rsidRPr="00B83184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Pr="006D096D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Pr="006D096D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Default="003A5B17" w:rsidP="00FC40F0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5B17" w:rsidRPr="007C128C" w:rsidRDefault="003A5B17" w:rsidP="00FC40F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2" w:type="dxa"/>
            <w:vMerge/>
            <w:tcBorders>
              <w:bottom w:val="single" w:sz="4" w:space="0" w:color="000000"/>
            </w:tcBorders>
          </w:tcPr>
          <w:p w:rsidR="003A5B17" w:rsidRPr="00F20DF6" w:rsidRDefault="003A5B17" w:rsidP="00FC40F0">
            <w:pPr>
              <w:pStyle w:val="a3"/>
              <w:rPr>
                <w:sz w:val="20"/>
                <w:szCs w:val="20"/>
              </w:rPr>
            </w:pPr>
          </w:p>
        </w:tc>
      </w:tr>
      <w:bookmarkEnd w:id="5"/>
      <w:bookmarkEnd w:id="6"/>
    </w:tbl>
    <w:p w:rsidR="003A5B17" w:rsidRPr="00853D96" w:rsidRDefault="003A5B17" w:rsidP="00853D96">
      <w:pPr>
        <w:autoSpaceDE w:val="0"/>
        <w:autoSpaceDN w:val="0"/>
        <w:adjustRightInd w:val="0"/>
        <w:jc w:val="right"/>
      </w:pPr>
    </w:p>
    <w:sectPr w:rsidR="003A5B17" w:rsidRPr="00853D96" w:rsidSect="00853D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17" w:rsidRDefault="003A5B17" w:rsidP="00B25A3C">
      <w:r>
        <w:separator/>
      </w:r>
    </w:p>
  </w:endnote>
  <w:endnote w:type="continuationSeparator" w:id="0">
    <w:p w:rsidR="003A5B17" w:rsidRDefault="003A5B17" w:rsidP="00B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tsans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17" w:rsidRDefault="003A5B17" w:rsidP="00C71672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876">
      <w:rPr>
        <w:rStyle w:val="a6"/>
        <w:noProof/>
      </w:rPr>
      <w:t>1</w:t>
    </w:r>
    <w:r>
      <w:rPr>
        <w:rStyle w:val="a6"/>
      </w:rPr>
      <w:fldChar w:fldCharType="end"/>
    </w:r>
  </w:p>
  <w:p w:rsidR="003A5B17" w:rsidRDefault="003A5B17" w:rsidP="00C7167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17" w:rsidRDefault="003A5B17" w:rsidP="00B25A3C">
      <w:r>
        <w:separator/>
      </w:r>
    </w:p>
  </w:footnote>
  <w:footnote w:type="continuationSeparator" w:id="0">
    <w:p w:rsidR="003A5B17" w:rsidRDefault="003A5B17" w:rsidP="00B2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DAA"/>
    <w:multiLevelType w:val="multilevel"/>
    <w:tmpl w:val="D91ECB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92507D0"/>
    <w:multiLevelType w:val="hybridMultilevel"/>
    <w:tmpl w:val="CBAAD758"/>
    <w:lvl w:ilvl="0" w:tplc="778EF6E4">
      <w:start w:val="1"/>
      <w:numFmt w:val="bullet"/>
      <w:lvlText w:val="–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2">
    <w:nsid w:val="13182899"/>
    <w:multiLevelType w:val="hybridMultilevel"/>
    <w:tmpl w:val="8A2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83FB7"/>
    <w:multiLevelType w:val="hybridMultilevel"/>
    <w:tmpl w:val="5998A188"/>
    <w:lvl w:ilvl="0" w:tplc="A4A6140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9C95C64"/>
    <w:multiLevelType w:val="hybridMultilevel"/>
    <w:tmpl w:val="9EF00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C7142"/>
    <w:multiLevelType w:val="hybridMultilevel"/>
    <w:tmpl w:val="93687364"/>
    <w:lvl w:ilvl="0" w:tplc="778EF6E4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453A0C80"/>
    <w:multiLevelType w:val="hybridMultilevel"/>
    <w:tmpl w:val="AFA608B6"/>
    <w:lvl w:ilvl="0" w:tplc="27CAF3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>
    <w:nsid w:val="746B0276"/>
    <w:multiLevelType w:val="hybridMultilevel"/>
    <w:tmpl w:val="0BF05C9A"/>
    <w:lvl w:ilvl="0" w:tplc="1A40802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54211"/>
    <w:multiLevelType w:val="hybridMultilevel"/>
    <w:tmpl w:val="EFA8B2CA"/>
    <w:lvl w:ilvl="0" w:tplc="C0AC2E06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0"/>
    <w:rsid w:val="000075A2"/>
    <w:rsid w:val="00015401"/>
    <w:rsid w:val="000231DA"/>
    <w:rsid w:val="00026BBA"/>
    <w:rsid w:val="00031A55"/>
    <w:rsid w:val="0003356E"/>
    <w:rsid w:val="00036BF5"/>
    <w:rsid w:val="00037327"/>
    <w:rsid w:val="000411BD"/>
    <w:rsid w:val="0004638F"/>
    <w:rsid w:val="00052800"/>
    <w:rsid w:val="00064D8E"/>
    <w:rsid w:val="00065DE7"/>
    <w:rsid w:val="00066F5E"/>
    <w:rsid w:val="00077BE2"/>
    <w:rsid w:val="000844EC"/>
    <w:rsid w:val="000876E7"/>
    <w:rsid w:val="000931E3"/>
    <w:rsid w:val="00097C2E"/>
    <w:rsid w:val="000A0C9C"/>
    <w:rsid w:val="000A6E14"/>
    <w:rsid w:val="000A73F4"/>
    <w:rsid w:val="000B022F"/>
    <w:rsid w:val="000C41E2"/>
    <w:rsid w:val="000C4298"/>
    <w:rsid w:val="000C61E3"/>
    <w:rsid w:val="000D0392"/>
    <w:rsid w:val="000D57A8"/>
    <w:rsid w:val="000D60D2"/>
    <w:rsid w:val="000E72CA"/>
    <w:rsid w:val="000F22A9"/>
    <w:rsid w:val="000F7B6F"/>
    <w:rsid w:val="001009FF"/>
    <w:rsid w:val="00105943"/>
    <w:rsid w:val="00112854"/>
    <w:rsid w:val="00112E5F"/>
    <w:rsid w:val="00114EE3"/>
    <w:rsid w:val="001159A8"/>
    <w:rsid w:val="001218F6"/>
    <w:rsid w:val="00134A6D"/>
    <w:rsid w:val="00141251"/>
    <w:rsid w:val="00142532"/>
    <w:rsid w:val="001436D6"/>
    <w:rsid w:val="001531F5"/>
    <w:rsid w:val="00160D54"/>
    <w:rsid w:val="00160FB4"/>
    <w:rsid w:val="00163591"/>
    <w:rsid w:val="00164A79"/>
    <w:rsid w:val="00165504"/>
    <w:rsid w:val="001663B0"/>
    <w:rsid w:val="00173789"/>
    <w:rsid w:val="001738DC"/>
    <w:rsid w:val="0017407D"/>
    <w:rsid w:val="0017784B"/>
    <w:rsid w:val="00180B18"/>
    <w:rsid w:val="0018240E"/>
    <w:rsid w:val="00183A73"/>
    <w:rsid w:val="00195770"/>
    <w:rsid w:val="001A6FB6"/>
    <w:rsid w:val="001B306B"/>
    <w:rsid w:val="001B702F"/>
    <w:rsid w:val="001C4AB0"/>
    <w:rsid w:val="001D4AD6"/>
    <w:rsid w:val="001D4B83"/>
    <w:rsid w:val="001D700D"/>
    <w:rsid w:val="001D7506"/>
    <w:rsid w:val="001E2BA4"/>
    <w:rsid w:val="001E6B7B"/>
    <w:rsid w:val="001F2F12"/>
    <w:rsid w:val="00200F94"/>
    <w:rsid w:val="00211687"/>
    <w:rsid w:val="0021421D"/>
    <w:rsid w:val="0022062B"/>
    <w:rsid w:val="0022286F"/>
    <w:rsid w:val="002341FE"/>
    <w:rsid w:val="00241343"/>
    <w:rsid w:val="002509F6"/>
    <w:rsid w:val="0025217C"/>
    <w:rsid w:val="00252994"/>
    <w:rsid w:val="0025601F"/>
    <w:rsid w:val="002603F4"/>
    <w:rsid w:val="00264ED0"/>
    <w:rsid w:val="0027097D"/>
    <w:rsid w:val="00282F89"/>
    <w:rsid w:val="00284BFE"/>
    <w:rsid w:val="00285F98"/>
    <w:rsid w:val="00295DF5"/>
    <w:rsid w:val="00297502"/>
    <w:rsid w:val="0029759F"/>
    <w:rsid w:val="002A226E"/>
    <w:rsid w:val="002A5A39"/>
    <w:rsid w:val="002A74B8"/>
    <w:rsid w:val="002B137E"/>
    <w:rsid w:val="002B1FAD"/>
    <w:rsid w:val="002B6F06"/>
    <w:rsid w:val="002D1229"/>
    <w:rsid w:val="002D2079"/>
    <w:rsid w:val="002D66CA"/>
    <w:rsid w:val="002D6BCC"/>
    <w:rsid w:val="002E34DD"/>
    <w:rsid w:val="00307512"/>
    <w:rsid w:val="00307D83"/>
    <w:rsid w:val="00316AA3"/>
    <w:rsid w:val="00316D2D"/>
    <w:rsid w:val="00324276"/>
    <w:rsid w:val="003322EA"/>
    <w:rsid w:val="00335421"/>
    <w:rsid w:val="0034394C"/>
    <w:rsid w:val="003447BC"/>
    <w:rsid w:val="0035332B"/>
    <w:rsid w:val="003723E2"/>
    <w:rsid w:val="00373A36"/>
    <w:rsid w:val="003876CE"/>
    <w:rsid w:val="00387CC9"/>
    <w:rsid w:val="003958B7"/>
    <w:rsid w:val="003A33F2"/>
    <w:rsid w:val="003A54AF"/>
    <w:rsid w:val="003A5B17"/>
    <w:rsid w:val="003A6F8E"/>
    <w:rsid w:val="003A7F92"/>
    <w:rsid w:val="003B1090"/>
    <w:rsid w:val="003B465D"/>
    <w:rsid w:val="003B4851"/>
    <w:rsid w:val="003C3896"/>
    <w:rsid w:val="003C5150"/>
    <w:rsid w:val="003D26C0"/>
    <w:rsid w:val="003D6CAD"/>
    <w:rsid w:val="003E5ECD"/>
    <w:rsid w:val="003E6525"/>
    <w:rsid w:val="003F0A62"/>
    <w:rsid w:val="003F7C36"/>
    <w:rsid w:val="0040647F"/>
    <w:rsid w:val="0041261C"/>
    <w:rsid w:val="0041302F"/>
    <w:rsid w:val="00414F53"/>
    <w:rsid w:val="00425D5B"/>
    <w:rsid w:val="0042718C"/>
    <w:rsid w:val="00436667"/>
    <w:rsid w:val="00444109"/>
    <w:rsid w:val="00444A00"/>
    <w:rsid w:val="004629F7"/>
    <w:rsid w:val="00462A65"/>
    <w:rsid w:val="00464015"/>
    <w:rsid w:val="0046544A"/>
    <w:rsid w:val="00475E80"/>
    <w:rsid w:val="00482846"/>
    <w:rsid w:val="00486843"/>
    <w:rsid w:val="0049002F"/>
    <w:rsid w:val="004939F1"/>
    <w:rsid w:val="00494904"/>
    <w:rsid w:val="00497861"/>
    <w:rsid w:val="004A50A3"/>
    <w:rsid w:val="004B5B5B"/>
    <w:rsid w:val="004C42D5"/>
    <w:rsid w:val="004D6443"/>
    <w:rsid w:val="004E32DF"/>
    <w:rsid w:val="004E5740"/>
    <w:rsid w:val="004F404B"/>
    <w:rsid w:val="00502C7F"/>
    <w:rsid w:val="0050693D"/>
    <w:rsid w:val="00506B17"/>
    <w:rsid w:val="00514F00"/>
    <w:rsid w:val="00525C31"/>
    <w:rsid w:val="00526D74"/>
    <w:rsid w:val="0053372F"/>
    <w:rsid w:val="00544A7B"/>
    <w:rsid w:val="0057401D"/>
    <w:rsid w:val="00574AD3"/>
    <w:rsid w:val="005753C4"/>
    <w:rsid w:val="00591949"/>
    <w:rsid w:val="00595ECE"/>
    <w:rsid w:val="005A5705"/>
    <w:rsid w:val="005B0446"/>
    <w:rsid w:val="005B536B"/>
    <w:rsid w:val="005C6088"/>
    <w:rsid w:val="005C6A55"/>
    <w:rsid w:val="005C6F0A"/>
    <w:rsid w:val="005D03DA"/>
    <w:rsid w:val="005E1ECE"/>
    <w:rsid w:val="005E3D48"/>
    <w:rsid w:val="005E5773"/>
    <w:rsid w:val="005E67B4"/>
    <w:rsid w:val="005E7798"/>
    <w:rsid w:val="005F536C"/>
    <w:rsid w:val="006015BF"/>
    <w:rsid w:val="00605283"/>
    <w:rsid w:val="00612FF0"/>
    <w:rsid w:val="0061486E"/>
    <w:rsid w:val="006152CD"/>
    <w:rsid w:val="00630052"/>
    <w:rsid w:val="00636391"/>
    <w:rsid w:val="00637EB4"/>
    <w:rsid w:val="00641F3D"/>
    <w:rsid w:val="00647CCF"/>
    <w:rsid w:val="00652A80"/>
    <w:rsid w:val="00662255"/>
    <w:rsid w:val="00662FD3"/>
    <w:rsid w:val="006679F8"/>
    <w:rsid w:val="00672C95"/>
    <w:rsid w:val="006772AA"/>
    <w:rsid w:val="00682706"/>
    <w:rsid w:val="006841FA"/>
    <w:rsid w:val="006914A8"/>
    <w:rsid w:val="006926EE"/>
    <w:rsid w:val="006A0CE0"/>
    <w:rsid w:val="006A3046"/>
    <w:rsid w:val="006B3967"/>
    <w:rsid w:val="006B59A9"/>
    <w:rsid w:val="006B7950"/>
    <w:rsid w:val="006C3559"/>
    <w:rsid w:val="006D096D"/>
    <w:rsid w:val="006D122C"/>
    <w:rsid w:val="006D4071"/>
    <w:rsid w:val="006E5C9C"/>
    <w:rsid w:val="006E77DC"/>
    <w:rsid w:val="006E7D22"/>
    <w:rsid w:val="006E7ECA"/>
    <w:rsid w:val="006F3572"/>
    <w:rsid w:val="006F7540"/>
    <w:rsid w:val="006F7E83"/>
    <w:rsid w:val="0070019B"/>
    <w:rsid w:val="0070178B"/>
    <w:rsid w:val="00706474"/>
    <w:rsid w:val="0071298A"/>
    <w:rsid w:val="00714591"/>
    <w:rsid w:val="00716805"/>
    <w:rsid w:val="00716F41"/>
    <w:rsid w:val="00723A09"/>
    <w:rsid w:val="00724022"/>
    <w:rsid w:val="007261DC"/>
    <w:rsid w:val="00726972"/>
    <w:rsid w:val="0075013C"/>
    <w:rsid w:val="007504F0"/>
    <w:rsid w:val="007566E2"/>
    <w:rsid w:val="00762B12"/>
    <w:rsid w:val="00776B68"/>
    <w:rsid w:val="007825FA"/>
    <w:rsid w:val="00785997"/>
    <w:rsid w:val="00787F82"/>
    <w:rsid w:val="00795439"/>
    <w:rsid w:val="0079641A"/>
    <w:rsid w:val="00797C08"/>
    <w:rsid w:val="007A1016"/>
    <w:rsid w:val="007A556A"/>
    <w:rsid w:val="007A6780"/>
    <w:rsid w:val="007A7EBE"/>
    <w:rsid w:val="007B11D5"/>
    <w:rsid w:val="007B2176"/>
    <w:rsid w:val="007C128C"/>
    <w:rsid w:val="007C1BC0"/>
    <w:rsid w:val="007C211A"/>
    <w:rsid w:val="007C36E2"/>
    <w:rsid w:val="007C675E"/>
    <w:rsid w:val="007C6B1D"/>
    <w:rsid w:val="007D0C38"/>
    <w:rsid w:val="007D4D04"/>
    <w:rsid w:val="007D642B"/>
    <w:rsid w:val="007E5C8A"/>
    <w:rsid w:val="007F25BE"/>
    <w:rsid w:val="007F5F45"/>
    <w:rsid w:val="007F67D4"/>
    <w:rsid w:val="007F7AB1"/>
    <w:rsid w:val="00800D43"/>
    <w:rsid w:val="00801D1A"/>
    <w:rsid w:val="0080293A"/>
    <w:rsid w:val="0082017C"/>
    <w:rsid w:val="00821E35"/>
    <w:rsid w:val="00831401"/>
    <w:rsid w:val="00835388"/>
    <w:rsid w:val="00842A08"/>
    <w:rsid w:val="008439A7"/>
    <w:rsid w:val="0084491A"/>
    <w:rsid w:val="00853635"/>
    <w:rsid w:val="00853D96"/>
    <w:rsid w:val="00856929"/>
    <w:rsid w:val="00860CC2"/>
    <w:rsid w:val="00861709"/>
    <w:rsid w:val="00862F30"/>
    <w:rsid w:val="00863932"/>
    <w:rsid w:val="00863CF0"/>
    <w:rsid w:val="00871721"/>
    <w:rsid w:val="00873F40"/>
    <w:rsid w:val="0087517D"/>
    <w:rsid w:val="00886C2A"/>
    <w:rsid w:val="00892847"/>
    <w:rsid w:val="00892CA7"/>
    <w:rsid w:val="00897CDF"/>
    <w:rsid w:val="00897EC5"/>
    <w:rsid w:val="008B1BD3"/>
    <w:rsid w:val="008B3A3D"/>
    <w:rsid w:val="008B5C72"/>
    <w:rsid w:val="008C0211"/>
    <w:rsid w:val="008D3FE6"/>
    <w:rsid w:val="008E1CDE"/>
    <w:rsid w:val="008E2404"/>
    <w:rsid w:val="008E524B"/>
    <w:rsid w:val="008E7BE7"/>
    <w:rsid w:val="008F3D14"/>
    <w:rsid w:val="008F72F3"/>
    <w:rsid w:val="008F733F"/>
    <w:rsid w:val="00901952"/>
    <w:rsid w:val="0090650C"/>
    <w:rsid w:val="00930109"/>
    <w:rsid w:val="00932BFD"/>
    <w:rsid w:val="009351A9"/>
    <w:rsid w:val="009375D0"/>
    <w:rsid w:val="00945E09"/>
    <w:rsid w:val="00947603"/>
    <w:rsid w:val="00950FAC"/>
    <w:rsid w:val="00952ED9"/>
    <w:rsid w:val="00961E33"/>
    <w:rsid w:val="00963A8A"/>
    <w:rsid w:val="00974154"/>
    <w:rsid w:val="00976623"/>
    <w:rsid w:val="009A1E34"/>
    <w:rsid w:val="009A77F2"/>
    <w:rsid w:val="009B07FA"/>
    <w:rsid w:val="009B129A"/>
    <w:rsid w:val="009B7132"/>
    <w:rsid w:val="009B7CA0"/>
    <w:rsid w:val="009D6643"/>
    <w:rsid w:val="009F097F"/>
    <w:rsid w:val="009F20CF"/>
    <w:rsid w:val="009F54D1"/>
    <w:rsid w:val="009F672E"/>
    <w:rsid w:val="00A07D30"/>
    <w:rsid w:val="00A11227"/>
    <w:rsid w:val="00A22B6E"/>
    <w:rsid w:val="00A24449"/>
    <w:rsid w:val="00A26793"/>
    <w:rsid w:val="00A30896"/>
    <w:rsid w:val="00A36540"/>
    <w:rsid w:val="00A55A09"/>
    <w:rsid w:val="00A6743E"/>
    <w:rsid w:val="00A73964"/>
    <w:rsid w:val="00A74600"/>
    <w:rsid w:val="00A74BEF"/>
    <w:rsid w:val="00A76E52"/>
    <w:rsid w:val="00A95777"/>
    <w:rsid w:val="00AA2E23"/>
    <w:rsid w:val="00AB2AE0"/>
    <w:rsid w:val="00AB3747"/>
    <w:rsid w:val="00AC143A"/>
    <w:rsid w:val="00AC325A"/>
    <w:rsid w:val="00AD6DE0"/>
    <w:rsid w:val="00AD7C09"/>
    <w:rsid w:val="00AE15E8"/>
    <w:rsid w:val="00AE7CE0"/>
    <w:rsid w:val="00AF4E7D"/>
    <w:rsid w:val="00B01C7D"/>
    <w:rsid w:val="00B05598"/>
    <w:rsid w:val="00B136F4"/>
    <w:rsid w:val="00B15D4B"/>
    <w:rsid w:val="00B217DC"/>
    <w:rsid w:val="00B25A3C"/>
    <w:rsid w:val="00B32263"/>
    <w:rsid w:val="00B346B7"/>
    <w:rsid w:val="00B36A7A"/>
    <w:rsid w:val="00B447C2"/>
    <w:rsid w:val="00B45876"/>
    <w:rsid w:val="00B4590F"/>
    <w:rsid w:val="00B45FC9"/>
    <w:rsid w:val="00B5060F"/>
    <w:rsid w:val="00B5499A"/>
    <w:rsid w:val="00B562EB"/>
    <w:rsid w:val="00B602E1"/>
    <w:rsid w:val="00B64353"/>
    <w:rsid w:val="00B647A5"/>
    <w:rsid w:val="00B6610E"/>
    <w:rsid w:val="00B70384"/>
    <w:rsid w:val="00B7448D"/>
    <w:rsid w:val="00B75D21"/>
    <w:rsid w:val="00B811B5"/>
    <w:rsid w:val="00B83184"/>
    <w:rsid w:val="00B83461"/>
    <w:rsid w:val="00B8411C"/>
    <w:rsid w:val="00B91987"/>
    <w:rsid w:val="00BA596A"/>
    <w:rsid w:val="00BC3F55"/>
    <w:rsid w:val="00BD1A93"/>
    <w:rsid w:val="00BD68C1"/>
    <w:rsid w:val="00BE3D05"/>
    <w:rsid w:val="00BE41E9"/>
    <w:rsid w:val="00BE5555"/>
    <w:rsid w:val="00BF1D6E"/>
    <w:rsid w:val="00BF3C06"/>
    <w:rsid w:val="00C04698"/>
    <w:rsid w:val="00C102F1"/>
    <w:rsid w:val="00C1603B"/>
    <w:rsid w:val="00C1621D"/>
    <w:rsid w:val="00C36466"/>
    <w:rsid w:val="00C36C85"/>
    <w:rsid w:val="00C43E78"/>
    <w:rsid w:val="00C54B8C"/>
    <w:rsid w:val="00C551E3"/>
    <w:rsid w:val="00C61D97"/>
    <w:rsid w:val="00C62043"/>
    <w:rsid w:val="00C71672"/>
    <w:rsid w:val="00C77E0F"/>
    <w:rsid w:val="00C80263"/>
    <w:rsid w:val="00C84C7B"/>
    <w:rsid w:val="00C8669A"/>
    <w:rsid w:val="00CA1AB2"/>
    <w:rsid w:val="00CC0A37"/>
    <w:rsid w:val="00CC3619"/>
    <w:rsid w:val="00CC67B7"/>
    <w:rsid w:val="00CD5EF0"/>
    <w:rsid w:val="00D07414"/>
    <w:rsid w:val="00D12F02"/>
    <w:rsid w:val="00D1377A"/>
    <w:rsid w:val="00D3085C"/>
    <w:rsid w:val="00D32CA0"/>
    <w:rsid w:val="00D34716"/>
    <w:rsid w:val="00D449A6"/>
    <w:rsid w:val="00D46AC5"/>
    <w:rsid w:val="00D500F2"/>
    <w:rsid w:val="00D53E9A"/>
    <w:rsid w:val="00D55999"/>
    <w:rsid w:val="00D641DA"/>
    <w:rsid w:val="00D64693"/>
    <w:rsid w:val="00D650A4"/>
    <w:rsid w:val="00D67FFD"/>
    <w:rsid w:val="00D766C2"/>
    <w:rsid w:val="00D77489"/>
    <w:rsid w:val="00D824EB"/>
    <w:rsid w:val="00D8371B"/>
    <w:rsid w:val="00D948BE"/>
    <w:rsid w:val="00DA0EC9"/>
    <w:rsid w:val="00DA232E"/>
    <w:rsid w:val="00DB0ADE"/>
    <w:rsid w:val="00DC0C49"/>
    <w:rsid w:val="00DC405F"/>
    <w:rsid w:val="00DD40F1"/>
    <w:rsid w:val="00DD5344"/>
    <w:rsid w:val="00E00F4C"/>
    <w:rsid w:val="00E0135F"/>
    <w:rsid w:val="00E023C0"/>
    <w:rsid w:val="00E17923"/>
    <w:rsid w:val="00E17E4B"/>
    <w:rsid w:val="00E24E88"/>
    <w:rsid w:val="00E252D6"/>
    <w:rsid w:val="00E269D3"/>
    <w:rsid w:val="00E338D3"/>
    <w:rsid w:val="00E33B89"/>
    <w:rsid w:val="00E37C82"/>
    <w:rsid w:val="00E4715C"/>
    <w:rsid w:val="00E66DA2"/>
    <w:rsid w:val="00E7238D"/>
    <w:rsid w:val="00E75898"/>
    <w:rsid w:val="00E8170C"/>
    <w:rsid w:val="00E85322"/>
    <w:rsid w:val="00E87573"/>
    <w:rsid w:val="00E9087C"/>
    <w:rsid w:val="00E929F3"/>
    <w:rsid w:val="00E93728"/>
    <w:rsid w:val="00EB21A9"/>
    <w:rsid w:val="00EB2FDB"/>
    <w:rsid w:val="00EB4121"/>
    <w:rsid w:val="00ED25F3"/>
    <w:rsid w:val="00EE0AEB"/>
    <w:rsid w:val="00EE5011"/>
    <w:rsid w:val="00F0350F"/>
    <w:rsid w:val="00F07814"/>
    <w:rsid w:val="00F11C8C"/>
    <w:rsid w:val="00F13256"/>
    <w:rsid w:val="00F1558D"/>
    <w:rsid w:val="00F20DF6"/>
    <w:rsid w:val="00F264C8"/>
    <w:rsid w:val="00F34443"/>
    <w:rsid w:val="00F51CF7"/>
    <w:rsid w:val="00F572E9"/>
    <w:rsid w:val="00F6108B"/>
    <w:rsid w:val="00F62FC5"/>
    <w:rsid w:val="00F64AF7"/>
    <w:rsid w:val="00F74DB6"/>
    <w:rsid w:val="00F774A1"/>
    <w:rsid w:val="00F85BD2"/>
    <w:rsid w:val="00F925B3"/>
    <w:rsid w:val="00F96A8A"/>
    <w:rsid w:val="00F9790C"/>
    <w:rsid w:val="00FA43CC"/>
    <w:rsid w:val="00FA530A"/>
    <w:rsid w:val="00FB2320"/>
    <w:rsid w:val="00FB6FCB"/>
    <w:rsid w:val="00FC40F0"/>
    <w:rsid w:val="00FC5FCB"/>
    <w:rsid w:val="00FC7607"/>
    <w:rsid w:val="00FD3B63"/>
    <w:rsid w:val="00FD52A3"/>
    <w:rsid w:val="00FD5F23"/>
    <w:rsid w:val="00FD6A0C"/>
    <w:rsid w:val="00FF5680"/>
    <w:rsid w:val="00FF6DB0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00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14F00"/>
    <w:pPr>
      <w:keepNext/>
      <w:suppressAutoHyphens/>
      <w:spacing w:before="240" w:after="120"/>
      <w:ind w:left="567" w:right="567" w:firstLine="0"/>
      <w:jc w:val="center"/>
      <w:outlineLvl w:val="0"/>
    </w:pPr>
    <w:rPr>
      <w:b/>
      <w:bCs/>
      <w:spacing w:val="20"/>
    </w:rPr>
  </w:style>
  <w:style w:type="paragraph" w:styleId="3">
    <w:name w:val="heading 3"/>
    <w:basedOn w:val="a"/>
    <w:next w:val="a"/>
    <w:link w:val="30"/>
    <w:uiPriority w:val="99"/>
    <w:qFormat/>
    <w:locked/>
    <w:rsid w:val="008E7B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14F00"/>
    <w:pPr>
      <w:keepNext/>
      <w:jc w:val="righ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F00"/>
    <w:rPr>
      <w:rFonts w:ascii="Times New Roman" w:hAnsi="Times New Roman" w:cs="Times New Roman"/>
      <w:b/>
      <w:bCs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1D6E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для таблиц"/>
    <w:basedOn w:val="a"/>
    <w:uiPriority w:val="99"/>
    <w:rsid w:val="00514F00"/>
    <w:pPr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51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514F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514F00"/>
  </w:style>
  <w:style w:type="character" w:styleId="a7">
    <w:name w:val="Emphasis"/>
    <w:basedOn w:val="a0"/>
    <w:uiPriority w:val="99"/>
    <w:qFormat/>
    <w:rsid w:val="00514F00"/>
    <w:rPr>
      <w:i/>
      <w:iCs/>
    </w:rPr>
  </w:style>
  <w:style w:type="paragraph" w:styleId="a8">
    <w:name w:val="Title"/>
    <w:basedOn w:val="a"/>
    <w:link w:val="a9"/>
    <w:uiPriority w:val="99"/>
    <w:qFormat/>
    <w:locked/>
    <w:rsid w:val="009B07FA"/>
    <w:pPr>
      <w:ind w:firstLine="0"/>
      <w:jc w:val="center"/>
    </w:pPr>
    <w:rPr>
      <w:rFonts w:eastAsia="Calibri"/>
      <w:spacing w:val="6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locked/>
    <w:rsid w:val="006926EE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locked/>
    <w:rsid w:val="009B07FA"/>
    <w:pPr>
      <w:ind w:firstLine="0"/>
      <w:jc w:val="center"/>
    </w:pPr>
    <w:rPr>
      <w:rFonts w:eastAsia="Calibri"/>
      <w:sz w:val="36"/>
      <w:szCs w:val="36"/>
    </w:rPr>
  </w:style>
  <w:style w:type="character" w:customStyle="1" w:styleId="ab">
    <w:name w:val="Подзаголовок Знак"/>
    <w:basedOn w:val="a0"/>
    <w:link w:val="aa"/>
    <w:uiPriority w:val="99"/>
    <w:locked/>
    <w:rsid w:val="006926EE"/>
    <w:rPr>
      <w:rFonts w:ascii="Cambria" w:hAnsi="Cambria" w:cs="Cambria"/>
      <w:sz w:val="24"/>
      <w:szCs w:val="24"/>
    </w:rPr>
  </w:style>
  <w:style w:type="paragraph" w:styleId="ac">
    <w:name w:val="caption"/>
    <w:basedOn w:val="a"/>
    <w:next w:val="a"/>
    <w:uiPriority w:val="99"/>
    <w:qFormat/>
    <w:locked/>
    <w:rsid w:val="009B07FA"/>
    <w:pPr>
      <w:ind w:firstLine="0"/>
      <w:jc w:val="left"/>
    </w:pPr>
    <w:rPr>
      <w:rFonts w:eastAsia="Calibri"/>
      <w:b/>
      <w:bCs/>
      <w:kern w:val="28"/>
    </w:rPr>
  </w:style>
  <w:style w:type="paragraph" w:styleId="ad">
    <w:name w:val="Normal (Web)"/>
    <w:basedOn w:val="a"/>
    <w:uiPriority w:val="99"/>
    <w:rsid w:val="009B07FA"/>
    <w:pPr>
      <w:spacing w:before="225" w:after="210"/>
      <w:ind w:firstLine="0"/>
      <w:jc w:val="left"/>
    </w:pPr>
    <w:rPr>
      <w:rFonts w:eastAsia="Calibri"/>
      <w:sz w:val="24"/>
      <w:szCs w:val="24"/>
    </w:rPr>
  </w:style>
  <w:style w:type="paragraph" w:customStyle="1" w:styleId="2">
    <w:name w:val="Знак Знак2 Знак Знак Знак Знак"/>
    <w:basedOn w:val="a"/>
    <w:uiPriority w:val="99"/>
    <w:rsid w:val="003B109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569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85">
    <w:name w:val="Загол 8.5"/>
    <w:uiPriority w:val="99"/>
    <w:rsid w:val="008E7BE7"/>
    <w:pPr>
      <w:jc w:val="center"/>
    </w:pPr>
    <w:rPr>
      <w:rFonts w:ascii="ArtsansC" w:hAnsi="ArtsansC" w:cs="ArtsansC"/>
      <w:b/>
      <w:bCs/>
      <w:sz w:val="17"/>
      <w:szCs w:val="17"/>
    </w:rPr>
  </w:style>
  <w:style w:type="paragraph" w:customStyle="1" w:styleId="850">
    <w:name w:val="Лев Бол 8.5"/>
    <w:uiPriority w:val="99"/>
    <w:rsid w:val="008E7BE7"/>
    <w:pPr>
      <w:ind w:left="283"/>
    </w:pPr>
    <w:rPr>
      <w:rFonts w:ascii="ArtsansC" w:hAnsi="ArtsansC" w:cs="ArtsansC"/>
      <w:b/>
      <w:bCs/>
      <w:sz w:val="17"/>
      <w:szCs w:val="17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0A73F4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0A73F4"/>
    <w:pPr>
      <w:ind w:firstLine="708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0931E3"/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0A73F4"/>
    <w:rPr>
      <w:sz w:val="24"/>
      <w:szCs w:val="24"/>
      <w:lang w:val="ru-RU" w:eastAsia="ru-RU"/>
    </w:rPr>
  </w:style>
  <w:style w:type="paragraph" w:customStyle="1" w:styleId="af1">
    <w:name w:val="Знак"/>
    <w:basedOn w:val="a"/>
    <w:uiPriority w:val="99"/>
    <w:rsid w:val="000A73F4"/>
    <w:pPr>
      <w:widowControl w:val="0"/>
      <w:adjustRightInd w:val="0"/>
      <w:spacing w:after="160" w:line="240" w:lineRule="exact"/>
      <w:ind w:firstLine="0"/>
      <w:jc w:val="right"/>
    </w:pPr>
    <w:rPr>
      <w:rFonts w:eastAsia="Calibri"/>
      <w:sz w:val="20"/>
      <w:szCs w:val="20"/>
      <w:lang w:val="en-GB" w:eastAsia="en-US"/>
    </w:rPr>
  </w:style>
  <w:style w:type="character" w:customStyle="1" w:styleId="100">
    <w:name w:val="Знак Знак10"/>
    <w:basedOn w:val="a0"/>
    <w:uiPriority w:val="99"/>
    <w:rsid w:val="000A73F4"/>
    <w:rPr>
      <w:sz w:val="24"/>
      <w:szCs w:val="24"/>
      <w:lang w:val="ru-RU" w:eastAsia="ru-RU"/>
    </w:rPr>
  </w:style>
  <w:style w:type="paragraph" w:styleId="af2">
    <w:name w:val="List Paragraph"/>
    <w:basedOn w:val="a"/>
    <w:uiPriority w:val="99"/>
    <w:qFormat/>
    <w:rsid w:val="00F9790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af3">
    <w:name w:val="header"/>
    <w:basedOn w:val="a"/>
    <w:link w:val="af4"/>
    <w:uiPriority w:val="99"/>
    <w:semiHidden/>
    <w:rsid w:val="00F9790C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0931E3"/>
    <w:rPr>
      <w:rFonts w:ascii="Times New Roman" w:hAnsi="Times New Roman" w:cs="Times New Roman"/>
      <w:sz w:val="28"/>
      <w:szCs w:val="28"/>
    </w:r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9790C"/>
    <w:rPr>
      <w:rFonts w:ascii="Calibri" w:hAnsi="Calibri" w:cs="Calibri"/>
      <w:sz w:val="22"/>
      <w:szCs w:val="22"/>
      <w:lang w:val="ru-RU" w:eastAsia="en-US"/>
    </w:rPr>
  </w:style>
  <w:style w:type="paragraph" w:styleId="af5">
    <w:name w:val="Balloon Text"/>
    <w:basedOn w:val="a"/>
    <w:link w:val="af6"/>
    <w:uiPriority w:val="99"/>
    <w:semiHidden/>
    <w:rsid w:val="00F9790C"/>
    <w:pPr>
      <w:spacing w:after="200" w:line="276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0931E3"/>
    <w:rPr>
      <w:rFonts w:ascii="Times New Roman" w:hAnsi="Times New Roman" w:cs="Times New Roman"/>
      <w:sz w:val="2"/>
      <w:szCs w:val="2"/>
    </w:rPr>
  </w:style>
  <w:style w:type="character" w:styleId="af7">
    <w:name w:val="annotation reference"/>
    <w:basedOn w:val="a0"/>
    <w:uiPriority w:val="99"/>
    <w:semiHidden/>
    <w:rsid w:val="00F979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F9790C"/>
    <w:pPr>
      <w:spacing w:after="200" w:line="276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semiHidden/>
    <w:locked/>
    <w:rsid w:val="000931E3"/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9790C"/>
    <w:rPr>
      <w:rFonts w:ascii="Calibri" w:hAnsi="Calibri" w:cs="Calibri"/>
      <w:lang w:val="ru-RU" w:eastAsia="en-US"/>
    </w:rPr>
  </w:style>
  <w:style w:type="paragraph" w:styleId="afa">
    <w:name w:val="annotation subject"/>
    <w:basedOn w:val="af8"/>
    <w:next w:val="af8"/>
    <w:link w:val="afb"/>
    <w:uiPriority w:val="99"/>
    <w:semiHidden/>
    <w:rsid w:val="00F9790C"/>
    <w:rPr>
      <w:b/>
      <w:bCs/>
    </w:rPr>
  </w:style>
  <w:style w:type="character" w:customStyle="1" w:styleId="CommentSubjectChar">
    <w:name w:val="Comment Subject Char"/>
    <w:basedOn w:val="af9"/>
    <w:uiPriority w:val="99"/>
    <w:semiHidden/>
    <w:locked/>
    <w:rsid w:val="000931E3"/>
    <w:rPr>
      <w:rFonts w:ascii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afb">
    <w:name w:val="Тема примечания Знак"/>
    <w:basedOn w:val="af9"/>
    <w:link w:val="afa"/>
    <w:uiPriority w:val="99"/>
    <w:locked/>
    <w:rsid w:val="00F9790C"/>
    <w:rPr>
      <w:rFonts w:ascii="Calibri" w:hAnsi="Calibri" w:cs="Calibri"/>
      <w:b/>
      <w:bCs/>
      <w:lang w:val="ru-RU" w:eastAsia="en-US"/>
    </w:rPr>
  </w:style>
  <w:style w:type="paragraph" w:customStyle="1" w:styleId="ConsPlusCell">
    <w:name w:val="ConsPlusCell"/>
    <w:uiPriority w:val="99"/>
    <w:rsid w:val="00F9790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00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14F00"/>
    <w:pPr>
      <w:keepNext/>
      <w:suppressAutoHyphens/>
      <w:spacing w:before="240" w:after="120"/>
      <w:ind w:left="567" w:right="567" w:firstLine="0"/>
      <w:jc w:val="center"/>
      <w:outlineLvl w:val="0"/>
    </w:pPr>
    <w:rPr>
      <w:b/>
      <w:bCs/>
      <w:spacing w:val="20"/>
    </w:rPr>
  </w:style>
  <w:style w:type="paragraph" w:styleId="3">
    <w:name w:val="heading 3"/>
    <w:basedOn w:val="a"/>
    <w:next w:val="a"/>
    <w:link w:val="30"/>
    <w:uiPriority w:val="99"/>
    <w:qFormat/>
    <w:locked/>
    <w:rsid w:val="008E7B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14F00"/>
    <w:pPr>
      <w:keepNext/>
      <w:jc w:val="righ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F00"/>
    <w:rPr>
      <w:rFonts w:ascii="Times New Roman" w:hAnsi="Times New Roman" w:cs="Times New Roman"/>
      <w:b/>
      <w:bCs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1D6E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для таблиц"/>
    <w:basedOn w:val="a"/>
    <w:uiPriority w:val="99"/>
    <w:rsid w:val="00514F00"/>
    <w:pPr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51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514F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514F00"/>
  </w:style>
  <w:style w:type="character" w:styleId="a7">
    <w:name w:val="Emphasis"/>
    <w:basedOn w:val="a0"/>
    <w:uiPriority w:val="99"/>
    <w:qFormat/>
    <w:rsid w:val="00514F00"/>
    <w:rPr>
      <w:i/>
      <w:iCs/>
    </w:rPr>
  </w:style>
  <w:style w:type="paragraph" w:styleId="a8">
    <w:name w:val="Title"/>
    <w:basedOn w:val="a"/>
    <w:link w:val="a9"/>
    <w:uiPriority w:val="99"/>
    <w:qFormat/>
    <w:locked/>
    <w:rsid w:val="009B07FA"/>
    <w:pPr>
      <w:ind w:firstLine="0"/>
      <w:jc w:val="center"/>
    </w:pPr>
    <w:rPr>
      <w:rFonts w:eastAsia="Calibri"/>
      <w:spacing w:val="6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locked/>
    <w:rsid w:val="006926EE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locked/>
    <w:rsid w:val="009B07FA"/>
    <w:pPr>
      <w:ind w:firstLine="0"/>
      <w:jc w:val="center"/>
    </w:pPr>
    <w:rPr>
      <w:rFonts w:eastAsia="Calibri"/>
      <w:sz w:val="36"/>
      <w:szCs w:val="36"/>
    </w:rPr>
  </w:style>
  <w:style w:type="character" w:customStyle="1" w:styleId="ab">
    <w:name w:val="Подзаголовок Знак"/>
    <w:basedOn w:val="a0"/>
    <w:link w:val="aa"/>
    <w:uiPriority w:val="99"/>
    <w:locked/>
    <w:rsid w:val="006926EE"/>
    <w:rPr>
      <w:rFonts w:ascii="Cambria" w:hAnsi="Cambria" w:cs="Cambria"/>
      <w:sz w:val="24"/>
      <w:szCs w:val="24"/>
    </w:rPr>
  </w:style>
  <w:style w:type="paragraph" w:styleId="ac">
    <w:name w:val="caption"/>
    <w:basedOn w:val="a"/>
    <w:next w:val="a"/>
    <w:uiPriority w:val="99"/>
    <w:qFormat/>
    <w:locked/>
    <w:rsid w:val="009B07FA"/>
    <w:pPr>
      <w:ind w:firstLine="0"/>
      <w:jc w:val="left"/>
    </w:pPr>
    <w:rPr>
      <w:rFonts w:eastAsia="Calibri"/>
      <w:b/>
      <w:bCs/>
      <w:kern w:val="28"/>
    </w:rPr>
  </w:style>
  <w:style w:type="paragraph" w:styleId="ad">
    <w:name w:val="Normal (Web)"/>
    <w:basedOn w:val="a"/>
    <w:uiPriority w:val="99"/>
    <w:rsid w:val="009B07FA"/>
    <w:pPr>
      <w:spacing w:before="225" w:after="210"/>
      <w:ind w:firstLine="0"/>
      <w:jc w:val="left"/>
    </w:pPr>
    <w:rPr>
      <w:rFonts w:eastAsia="Calibri"/>
      <w:sz w:val="24"/>
      <w:szCs w:val="24"/>
    </w:rPr>
  </w:style>
  <w:style w:type="paragraph" w:customStyle="1" w:styleId="2">
    <w:name w:val="Знак Знак2 Знак Знак Знак Знак"/>
    <w:basedOn w:val="a"/>
    <w:uiPriority w:val="99"/>
    <w:rsid w:val="003B109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569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85">
    <w:name w:val="Загол 8.5"/>
    <w:uiPriority w:val="99"/>
    <w:rsid w:val="008E7BE7"/>
    <w:pPr>
      <w:jc w:val="center"/>
    </w:pPr>
    <w:rPr>
      <w:rFonts w:ascii="ArtsansC" w:hAnsi="ArtsansC" w:cs="ArtsansC"/>
      <w:b/>
      <w:bCs/>
      <w:sz w:val="17"/>
      <w:szCs w:val="17"/>
    </w:rPr>
  </w:style>
  <w:style w:type="paragraph" w:customStyle="1" w:styleId="850">
    <w:name w:val="Лев Бол 8.5"/>
    <w:uiPriority w:val="99"/>
    <w:rsid w:val="008E7BE7"/>
    <w:pPr>
      <w:ind w:left="283"/>
    </w:pPr>
    <w:rPr>
      <w:rFonts w:ascii="ArtsansC" w:hAnsi="ArtsansC" w:cs="ArtsansC"/>
      <w:b/>
      <w:bCs/>
      <w:sz w:val="17"/>
      <w:szCs w:val="17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0A73F4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0A73F4"/>
    <w:pPr>
      <w:ind w:firstLine="708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0931E3"/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0A73F4"/>
    <w:rPr>
      <w:sz w:val="24"/>
      <w:szCs w:val="24"/>
      <w:lang w:val="ru-RU" w:eastAsia="ru-RU"/>
    </w:rPr>
  </w:style>
  <w:style w:type="paragraph" w:customStyle="1" w:styleId="af1">
    <w:name w:val="Знак"/>
    <w:basedOn w:val="a"/>
    <w:uiPriority w:val="99"/>
    <w:rsid w:val="000A73F4"/>
    <w:pPr>
      <w:widowControl w:val="0"/>
      <w:adjustRightInd w:val="0"/>
      <w:spacing w:after="160" w:line="240" w:lineRule="exact"/>
      <w:ind w:firstLine="0"/>
      <w:jc w:val="right"/>
    </w:pPr>
    <w:rPr>
      <w:rFonts w:eastAsia="Calibri"/>
      <w:sz w:val="20"/>
      <w:szCs w:val="20"/>
      <w:lang w:val="en-GB" w:eastAsia="en-US"/>
    </w:rPr>
  </w:style>
  <w:style w:type="character" w:customStyle="1" w:styleId="100">
    <w:name w:val="Знак Знак10"/>
    <w:basedOn w:val="a0"/>
    <w:uiPriority w:val="99"/>
    <w:rsid w:val="000A73F4"/>
    <w:rPr>
      <w:sz w:val="24"/>
      <w:szCs w:val="24"/>
      <w:lang w:val="ru-RU" w:eastAsia="ru-RU"/>
    </w:rPr>
  </w:style>
  <w:style w:type="paragraph" w:styleId="af2">
    <w:name w:val="List Paragraph"/>
    <w:basedOn w:val="a"/>
    <w:uiPriority w:val="99"/>
    <w:qFormat/>
    <w:rsid w:val="00F9790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af3">
    <w:name w:val="header"/>
    <w:basedOn w:val="a"/>
    <w:link w:val="af4"/>
    <w:uiPriority w:val="99"/>
    <w:semiHidden/>
    <w:rsid w:val="00F9790C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0931E3"/>
    <w:rPr>
      <w:rFonts w:ascii="Times New Roman" w:hAnsi="Times New Roman" w:cs="Times New Roman"/>
      <w:sz w:val="28"/>
      <w:szCs w:val="28"/>
    </w:r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9790C"/>
    <w:rPr>
      <w:rFonts w:ascii="Calibri" w:hAnsi="Calibri" w:cs="Calibri"/>
      <w:sz w:val="22"/>
      <w:szCs w:val="22"/>
      <w:lang w:val="ru-RU" w:eastAsia="en-US"/>
    </w:rPr>
  </w:style>
  <w:style w:type="paragraph" w:styleId="af5">
    <w:name w:val="Balloon Text"/>
    <w:basedOn w:val="a"/>
    <w:link w:val="af6"/>
    <w:uiPriority w:val="99"/>
    <w:semiHidden/>
    <w:rsid w:val="00F9790C"/>
    <w:pPr>
      <w:spacing w:after="200" w:line="276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0931E3"/>
    <w:rPr>
      <w:rFonts w:ascii="Times New Roman" w:hAnsi="Times New Roman" w:cs="Times New Roman"/>
      <w:sz w:val="2"/>
      <w:szCs w:val="2"/>
    </w:rPr>
  </w:style>
  <w:style w:type="character" w:styleId="af7">
    <w:name w:val="annotation reference"/>
    <w:basedOn w:val="a0"/>
    <w:uiPriority w:val="99"/>
    <w:semiHidden/>
    <w:rsid w:val="00F9790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F9790C"/>
    <w:pPr>
      <w:spacing w:after="200" w:line="276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semiHidden/>
    <w:locked/>
    <w:rsid w:val="000931E3"/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9790C"/>
    <w:rPr>
      <w:rFonts w:ascii="Calibri" w:hAnsi="Calibri" w:cs="Calibri"/>
      <w:lang w:val="ru-RU" w:eastAsia="en-US"/>
    </w:rPr>
  </w:style>
  <w:style w:type="paragraph" w:styleId="afa">
    <w:name w:val="annotation subject"/>
    <w:basedOn w:val="af8"/>
    <w:next w:val="af8"/>
    <w:link w:val="afb"/>
    <w:uiPriority w:val="99"/>
    <w:semiHidden/>
    <w:rsid w:val="00F9790C"/>
    <w:rPr>
      <w:b/>
      <w:bCs/>
    </w:rPr>
  </w:style>
  <w:style w:type="character" w:customStyle="1" w:styleId="CommentSubjectChar">
    <w:name w:val="Comment Subject Char"/>
    <w:basedOn w:val="af9"/>
    <w:uiPriority w:val="99"/>
    <w:semiHidden/>
    <w:locked/>
    <w:rsid w:val="000931E3"/>
    <w:rPr>
      <w:rFonts w:ascii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afb">
    <w:name w:val="Тема примечания Знак"/>
    <w:basedOn w:val="af9"/>
    <w:link w:val="afa"/>
    <w:uiPriority w:val="99"/>
    <w:locked/>
    <w:rsid w:val="00F9790C"/>
    <w:rPr>
      <w:rFonts w:ascii="Calibri" w:hAnsi="Calibri" w:cs="Calibri"/>
      <w:b/>
      <w:bCs/>
      <w:lang w:val="ru-RU" w:eastAsia="en-US"/>
    </w:rPr>
  </w:style>
  <w:style w:type="paragraph" w:customStyle="1" w:styleId="ConsPlusCell">
    <w:name w:val="ConsPlusCell"/>
    <w:uiPriority w:val="99"/>
    <w:rsid w:val="00F9790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357ECE1D432AD11777FD526BBDCE0C238FA5BE2B5DAAFD7B201A0ACC7353214C7D035FB74D97C229AB75p7f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4537</Words>
  <Characters>25865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МО Кабанский район</Company>
  <LinksUpToDate>false</LinksUpToDate>
  <CharactersWithSpaces>30342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Комитета территориального развития</dc:creator>
  <cp:keywords/>
  <dc:description/>
  <cp:lastModifiedBy>adm_press</cp:lastModifiedBy>
  <cp:revision>2</cp:revision>
  <cp:lastPrinted>2015-07-09T07:03:00Z</cp:lastPrinted>
  <dcterms:created xsi:type="dcterms:W3CDTF">2015-07-09T07:03:00Z</dcterms:created>
  <dcterms:modified xsi:type="dcterms:W3CDTF">2015-07-09T07:03:00Z</dcterms:modified>
</cp:coreProperties>
</file>