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440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«Экономическое развитие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МО «Кабанский район» на 2015-2017 годы»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C7EAB" w:rsidRPr="00C8440D" w:rsidRDefault="008C7EAB" w:rsidP="00C8440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8C7EAB" w:rsidRDefault="008C7EAB" w:rsidP="00C84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 xml:space="preserve">«Модернизация экономики </w:t>
      </w:r>
      <w:proofErr w:type="spellStart"/>
      <w:r w:rsidRPr="00C8440D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C844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40D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40D">
        <w:rPr>
          <w:rFonts w:ascii="Times New Roman" w:hAnsi="Times New Roman" w:cs="Times New Roman"/>
          <w:sz w:val="28"/>
          <w:szCs w:val="28"/>
        </w:rPr>
        <w:t>Селенгинское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7EAB" w:rsidRPr="00C8440D" w:rsidRDefault="008C7EAB" w:rsidP="00C8440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975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707"/>
      </w:tblGrid>
      <w:tr w:rsidR="008C7EAB" w:rsidRPr="00D50E79">
        <w:trPr>
          <w:tblCellSpacing w:w="5" w:type="nil"/>
        </w:trPr>
        <w:tc>
          <w:tcPr>
            <w:tcW w:w="2268" w:type="dxa"/>
          </w:tcPr>
          <w:p w:rsidR="008C7EAB" w:rsidRPr="00B16F4E" w:rsidRDefault="008C7EAB" w:rsidP="00D50E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B16F4E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707" w:type="dxa"/>
          </w:tcPr>
          <w:p w:rsidR="008C7EAB" w:rsidRPr="00D50E79" w:rsidRDefault="008C7EAB" w:rsidP="00465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F4E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экономики </w:t>
            </w:r>
            <w:proofErr w:type="spellStart"/>
            <w:r w:rsidRPr="00B16F4E">
              <w:rPr>
                <w:rFonts w:ascii="Times New Roman" w:hAnsi="Times New Roman" w:cs="Times New Roman"/>
                <w:sz w:val="24"/>
                <w:szCs w:val="24"/>
              </w:rPr>
              <w:t>монопрофильного</w:t>
            </w:r>
            <w:proofErr w:type="spellEnd"/>
            <w:r w:rsidRPr="00B16F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«Городское поселение «Селенгинское»</w:t>
            </w:r>
            <w:r w:rsidRPr="00D5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07" w:type="dxa"/>
          </w:tcPr>
          <w:p w:rsidR="008C7EAB" w:rsidRPr="00C8440D" w:rsidRDefault="008C7EAB" w:rsidP="00465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 xml:space="preserve">Отдел инвестиций, экономики и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дминистрации МО «Кабанский район»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707" w:type="dxa"/>
          </w:tcPr>
          <w:p w:rsidR="008C7EAB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ЖКХ и строительства» Администрации МО «Кабанский район»,</w:t>
            </w:r>
          </w:p>
          <w:p w:rsidR="008C7EAB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градостроительства, имущественных и земельных отношений» (по согласованию),</w:t>
            </w:r>
          </w:p>
          <w:p w:rsidR="008C7EAB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 (по согласованию),</w:t>
            </w:r>
          </w:p>
          <w:p w:rsidR="008C7EAB" w:rsidRPr="00C8440D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 (по согласованию)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707" w:type="dxa"/>
          </w:tcPr>
          <w:p w:rsidR="008C7EAB" w:rsidRPr="009B0AD8" w:rsidRDefault="008C7EAB" w:rsidP="009B0A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0AD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механизма изменения ситуации на </w:t>
            </w:r>
            <w:proofErr w:type="spellStart"/>
            <w:r w:rsidRPr="009B0AD8">
              <w:rPr>
                <w:rFonts w:ascii="Times New Roman" w:hAnsi="Times New Roman" w:cs="Times New Roman"/>
                <w:sz w:val="24"/>
                <w:szCs w:val="24"/>
              </w:rPr>
              <w:t>монопрофильной</w:t>
            </w:r>
            <w:proofErr w:type="spellEnd"/>
            <w:r w:rsidRPr="009B0A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МО ГП «Селенгинское», адекватного изменяющимся экономическим условиям, и обеспечивающего возможность саморазвития населенного пункта и его адаптацию к изменениям окружающей среды без постоянного обращения к ресурсам государства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07" w:type="dxa"/>
          </w:tcPr>
          <w:p w:rsidR="008C7EAB" w:rsidRPr="0064640B" w:rsidRDefault="008C7EAB" w:rsidP="006464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4640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64640B">
              <w:rPr>
                <w:rFonts w:ascii="Times New Roman" w:hAnsi="Times New Roman" w:cs="Times New Roman"/>
                <w:sz w:val="24"/>
                <w:szCs w:val="24"/>
              </w:rPr>
              <w:t xml:space="preserve">основывается на динамичном экономическом росте и повышении конкурентоспособности экономики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ГП «Селенгинское» </w:t>
            </w:r>
            <w:r w:rsidRPr="0064640B">
              <w:rPr>
                <w:rFonts w:ascii="Times New Roman" w:hAnsi="Times New Roman" w:cs="Times New Roman"/>
                <w:sz w:val="24"/>
                <w:szCs w:val="24"/>
              </w:rPr>
              <w:t>при условии реализации комплекса мероприятий, направленных на развитие промышленности, малого предпринимательства и социальной сферы, развитие сферы жилищно-коммунального хозяйства, реализацию имеющегося инвестиционного потенциала; увеличение собственной доходной базы бюджета</w:t>
            </w:r>
          </w:p>
        </w:tc>
      </w:tr>
      <w:tr w:rsidR="008C7EAB" w:rsidRPr="00C8440D">
        <w:trPr>
          <w:trHeight w:val="1150"/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07" w:type="dxa"/>
          </w:tcPr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снижение доли работающих на ОАО «Селенгинский ЦКК» в общей численности ЭАН МО ГП «Селенгинское»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</w:p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снижение уровня общей безработицы в МО ГП «Селенгинское»;</w:t>
            </w:r>
          </w:p>
          <w:p w:rsidR="008C7EAB" w:rsidRPr="009B0AD8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создание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новых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постоянных рабочих мест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07" w:type="dxa"/>
          </w:tcPr>
          <w:p w:rsidR="008C7EAB" w:rsidRPr="00C4073F" w:rsidRDefault="008C7EAB" w:rsidP="00C346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73F"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реализации: 2015 - 2017 годы</w:t>
            </w:r>
          </w:p>
          <w:p w:rsidR="008C7EAB" w:rsidRPr="009B0AD8" w:rsidRDefault="008C7EAB" w:rsidP="00D50E79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C7EAB" w:rsidRPr="00C8440D">
        <w:trPr>
          <w:trHeight w:val="663"/>
          <w:tblCellSpacing w:w="5" w:type="nil"/>
        </w:trPr>
        <w:tc>
          <w:tcPr>
            <w:tcW w:w="2268" w:type="dxa"/>
          </w:tcPr>
          <w:p w:rsidR="008C7EAB" w:rsidRPr="0065243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43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7707" w:type="dxa"/>
          </w:tcPr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Общая </w:t>
            </w: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финансирования на 2015 - 2017 годы составит за счет всех источников финансирования </w:t>
            </w:r>
            <w:r w:rsidRPr="00C90379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6546186,9134</w:t>
            </w: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C90379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тыс</w:t>
            </w:r>
            <w:proofErr w:type="gramStart"/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.р</w:t>
            </w:r>
            <w:proofErr w:type="gramEnd"/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ублей</w:t>
            </w:r>
            <w:proofErr w:type="spellEnd"/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 *</w:t>
            </w: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в том числе: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в 2015 году </w:t>
            </w:r>
            <w:r w:rsidRPr="00C90379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-  264986,9134</w:t>
            </w: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тыс. рублей: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ФБ – 0 </w:t>
            </w:r>
            <w:proofErr w:type="spell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РБ – 14376,4 </w:t>
            </w:r>
            <w:proofErr w:type="spell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МБ – 609,9134 </w:t>
            </w:r>
            <w:proofErr w:type="spell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Внебюджетные источники – 250000,0 </w:t>
            </w:r>
            <w:proofErr w:type="spell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28752B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highlight w:val="yellow"/>
              </w:rPr>
            </w:pP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в 2016 году -  3271800,0</w:t>
            </w: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C43B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тыс. рублей: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ФБ – 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РБ – 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МБ – 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Внебюджетные источники – </w:t>
            </w:r>
            <w:r w:rsidRPr="00C43B84">
              <w:rPr>
                <w:rFonts w:ascii="Times New Roman" w:hAnsi="Times New Roman" w:cs="Times New Roman"/>
                <w:sz w:val="24"/>
                <w:szCs w:val="24"/>
              </w:rPr>
              <w:t xml:space="preserve">3271800,0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28752B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  <w:p w:rsidR="008C7EAB" w:rsidRPr="0028752B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highlight w:val="yellow"/>
              </w:rPr>
            </w:pPr>
            <w:r w:rsidRPr="00C43B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в 2017 году – 3009400,0 тыс. рублей: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ФБ – 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РБ – 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МБ – 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Внебюджетные источники – </w:t>
            </w:r>
            <w:r w:rsidRPr="00C43B84">
              <w:rPr>
                <w:rFonts w:ascii="Times New Roman" w:hAnsi="Times New Roman" w:cs="Times New Roman"/>
                <w:sz w:val="24"/>
                <w:szCs w:val="24"/>
              </w:rPr>
              <w:t xml:space="preserve">3009400,0 </w:t>
            </w:r>
            <w:proofErr w:type="spell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</w:t>
            </w:r>
            <w:proofErr w:type="gramStart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bookmarkStart w:id="1" w:name="Par54"/>
            <w:bookmarkEnd w:id="1"/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&lt;*&gt; данные подлежат уточнению</w:t>
            </w: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согласно решению Совета депутатов о бюджете </w:t>
            </w:r>
            <w:proofErr w:type="gramStart"/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</w:t>
            </w:r>
            <w:proofErr w:type="gramEnd"/>
          </w:p>
          <w:p w:rsidR="008C7EAB" w:rsidRPr="009937B0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соответствующий период, закону о федеральном бюджете на соответствующий период, закону о республиканском бюджете на соответствующий период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346C5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707" w:type="dxa"/>
          </w:tcPr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мероприятий подпрограммы к 2017 году будут достигнуты значения основных индикаторов: </w:t>
            </w:r>
          </w:p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снижение доли работающих на ОАО «Селенгинский ЦКК» в общей численности ЭАН МО ГП «Селенгинское» до 21,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%;</w:t>
            </w:r>
          </w:p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снижение уровня общей безработицы в МО ГП «Селенгинское» до 5,7%;</w:t>
            </w:r>
          </w:p>
          <w:p w:rsidR="008C7EAB" w:rsidRDefault="008C7EAB" w:rsidP="00C346C5">
            <w:pPr>
              <w:pStyle w:val="ConsPlusNormal"/>
              <w:ind w:firstLine="7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создание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00 постоянных дополнительных рабочих мест в МО ГП «Селенгинское» (нарастающим итогом)</w:t>
            </w:r>
          </w:p>
          <w:p w:rsidR="008C7EAB" w:rsidRPr="00184143" w:rsidRDefault="008C7EAB" w:rsidP="00184143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 xml:space="preserve">Также будет достигнута диверсификация экономики </w:t>
            </w:r>
            <w:proofErr w:type="spellStart"/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монопоселения</w:t>
            </w:r>
            <w:proofErr w:type="spellEnd"/>
            <w:r w:rsidRPr="00184143">
              <w:rPr>
                <w:rFonts w:ascii="Times New Roman" w:hAnsi="Times New Roman" w:cs="Times New Roman"/>
                <w:sz w:val="24"/>
                <w:szCs w:val="24"/>
              </w:rPr>
              <w:t xml:space="preserve"> (сокращение доли градообразующего предприятия в общем объеме производимых товаров и услуг);</w:t>
            </w:r>
          </w:p>
          <w:p w:rsidR="008C7EAB" w:rsidRPr="00184143" w:rsidRDefault="008C7EAB" w:rsidP="00184143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обеспечение бюджетной устойчивости </w:t>
            </w:r>
            <w:proofErr w:type="spellStart"/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монопоселения</w:t>
            </w:r>
            <w:proofErr w:type="spellEnd"/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, увеличение собственных доходов бюджета;</w:t>
            </w:r>
          </w:p>
          <w:p w:rsidR="008C7EAB" w:rsidRPr="00184143" w:rsidRDefault="008C7EAB" w:rsidP="00184143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- развитие жилищно-коммунальной, транспортной и иной инфраструктуры;</w:t>
            </w:r>
          </w:p>
          <w:p w:rsidR="008C7EAB" w:rsidRPr="00C346C5" w:rsidRDefault="008C7EAB" w:rsidP="00C346C5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- активизация малого бизнеса</w:t>
            </w:r>
          </w:p>
        </w:tc>
      </w:tr>
    </w:tbl>
    <w:p w:rsidR="008C7EAB" w:rsidRPr="003E6525" w:rsidRDefault="008C7EAB" w:rsidP="00C43B84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bookmarkStart w:id="2" w:name="_Toc408922846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8C7EAB" w:rsidRDefault="008C7EAB" w:rsidP="00343FE0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8C7EAB" w:rsidRPr="00343FE0" w:rsidRDefault="008C7EAB" w:rsidP="00AF1D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FE0">
        <w:rPr>
          <w:rFonts w:ascii="Times New Roman" w:hAnsi="Times New Roman" w:cs="Times New Roman"/>
          <w:b/>
          <w:bCs/>
          <w:sz w:val="28"/>
          <w:szCs w:val="28"/>
        </w:rPr>
        <w:t>I. Обоснование необходимости и целесообразности разработки подпрограммы</w:t>
      </w:r>
    </w:p>
    <w:p w:rsidR="008C7EAB" w:rsidRPr="00343FE0" w:rsidRDefault="008C7EAB" w:rsidP="00343FE0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EB3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Pr="007E4EB3">
        <w:rPr>
          <w:rFonts w:ascii="Times New Roman" w:hAnsi="Times New Roman" w:cs="Times New Roman"/>
          <w:sz w:val="28"/>
          <w:szCs w:val="28"/>
        </w:rPr>
        <w:t xml:space="preserve"> заседания Правительственной комиссии по повышению устойчивости развития российской экономики от 22.12.2009г №25 под председательством Первого заместителя Председателя Правительства Российской Федерации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И.И.Шувалова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 принято решение о разработке комплексных инновационных планов модернизации моногородов. В утвержденный Перечень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 населенных пунктов Российской Федерации от Республики Бурятия вошли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E4EB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E4EB3">
        <w:rPr>
          <w:rFonts w:ascii="Times New Roman" w:hAnsi="Times New Roman" w:cs="Times New Roman"/>
          <w:sz w:val="28"/>
          <w:szCs w:val="28"/>
        </w:rPr>
        <w:t>еверобайкальск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г.Гусиноозерск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п.Селенгинск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п.Каменск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 Кабанского района.</w:t>
      </w:r>
    </w:p>
    <w:p w:rsidR="008C7EAB" w:rsidRPr="007B725F" w:rsidRDefault="008C7EAB" w:rsidP="007B72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B8C">
        <w:rPr>
          <w:rFonts w:ascii="Times New Roman" w:hAnsi="Times New Roman" w:cs="Times New Roman"/>
          <w:sz w:val="28"/>
          <w:szCs w:val="28"/>
        </w:rPr>
        <w:t>В Перечень моногородов Российской Федерации, утвержденный распоряжением Правительства Российской Федерации </w:t>
      </w:r>
      <w:hyperlink r:id="rId8" w:history="1">
        <w:r w:rsidRPr="001D0B8C">
          <w:rPr>
            <w:rFonts w:ascii="Times New Roman" w:hAnsi="Times New Roman" w:cs="Times New Roman"/>
            <w:sz w:val="28"/>
            <w:szCs w:val="28"/>
          </w:rPr>
          <w:t>от 29.07.2014 №1398-р</w:t>
        </w:r>
      </w:hyperlink>
      <w:r w:rsidRPr="001D0B8C">
        <w:rPr>
          <w:rFonts w:ascii="Times New Roman" w:hAnsi="Times New Roman" w:cs="Times New Roman"/>
          <w:sz w:val="28"/>
          <w:szCs w:val="28"/>
        </w:rPr>
        <w:t xml:space="preserve"> в категорию 1 «</w:t>
      </w:r>
      <w:proofErr w:type="spellStart"/>
      <w:r w:rsidRPr="001D0B8C">
        <w:rPr>
          <w:rFonts w:ascii="Times New Roman" w:hAnsi="Times New Roman" w:cs="Times New Roman"/>
          <w:sz w:val="28"/>
          <w:szCs w:val="28"/>
        </w:rPr>
        <w:t>Монопрофильные</w:t>
      </w:r>
      <w:proofErr w:type="spellEnd"/>
      <w:r w:rsidRPr="001D0B8C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Российской Федерации (моногорода), с наиболее сложным социально-экономическим положением» включено ГП «Селенгинское».</w:t>
      </w:r>
    </w:p>
    <w:p w:rsidR="008C7EAB" w:rsidRPr="00465D7F" w:rsidRDefault="008C7EAB" w:rsidP="009168E8">
      <w:pPr>
        <w:pStyle w:val="a8"/>
        <w:rPr>
          <w:rFonts w:ascii="Times New Roman" w:hAnsi="Times New Roman" w:cs="Times New Roman"/>
        </w:rPr>
      </w:pPr>
      <w:r w:rsidRPr="00465D7F">
        <w:rPr>
          <w:rFonts w:ascii="Times New Roman" w:hAnsi="Times New Roman" w:cs="Times New Roman"/>
        </w:rPr>
        <w:t>Градообразующим предприятием МО ГП «Селенгинское» является ОАО «Селенгинский ЦКК». На данном предприятии занято по состоянию на 01.01.201</w:t>
      </w:r>
      <w:r>
        <w:rPr>
          <w:rFonts w:ascii="Times New Roman" w:hAnsi="Times New Roman" w:cs="Times New Roman"/>
        </w:rPr>
        <w:t>4</w:t>
      </w:r>
      <w:r w:rsidRPr="00465D7F">
        <w:rPr>
          <w:rFonts w:ascii="Times New Roman" w:hAnsi="Times New Roman" w:cs="Times New Roman"/>
        </w:rPr>
        <w:t xml:space="preserve">г. </w:t>
      </w:r>
      <w:r w:rsidRPr="007211EA">
        <w:rPr>
          <w:rFonts w:ascii="Times New Roman" w:hAnsi="Times New Roman" w:cs="Times New Roman"/>
        </w:rPr>
        <w:t>1595</w:t>
      </w:r>
      <w:r w:rsidRPr="00465D7F">
        <w:rPr>
          <w:rFonts w:ascii="Times New Roman" w:hAnsi="Times New Roman" w:cs="Times New Roman"/>
        </w:rPr>
        <w:t xml:space="preserve"> чел. или 2</w:t>
      </w:r>
      <w:r>
        <w:rPr>
          <w:rFonts w:ascii="Times New Roman" w:hAnsi="Times New Roman" w:cs="Times New Roman"/>
        </w:rPr>
        <w:t>2,2</w:t>
      </w:r>
      <w:r w:rsidRPr="00465D7F">
        <w:rPr>
          <w:rFonts w:ascii="Times New Roman" w:hAnsi="Times New Roman" w:cs="Times New Roman"/>
        </w:rPr>
        <w:t xml:space="preserve">% от экономически активного населения поселка </w:t>
      </w:r>
      <w:r w:rsidRPr="00465D7F">
        <w:rPr>
          <w:rFonts w:ascii="Times New Roman" w:hAnsi="Times New Roman" w:cs="Times New Roman"/>
        </w:rPr>
        <w:lastRenderedPageBreak/>
        <w:t>(7,</w:t>
      </w:r>
      <w:r>
        <w:rPr>
          <w:rFonts w:ascii="Times New Roman" w:hAnsi="Times New Roman" w:cs="Times New Roman"/>
        </w:rPr>
        <w:t>2</w:t>
      </w:r>
      <w:r w:rsidRPr="00465D7F">
        <w:rPr>
          <w:rFonts w:ascii="Times New Roman" w:hAnsi="Times New Roman" w:cs="Times New Roman"/>
        </w:rPr>
        <w:t xml:space="preserve"> </w:t>
      </w:r>
      <w:proofErr w:type="spellStart"/>
      <w:r w:rsidRPr="00465D7F">
        <w:rPr>
          <w:rFonts w:ascii="Times New Roman" w:hAnsi="Times New Roman" w:cs="Times New Roman"/>
        </w:rPr>
        <w:t>тыс</w:t>
      </w:r>
      <w:proofErr w:type="gramStart"/>
      <w:r w:rsidRPr="00465D7F">
        <w:rPr>
          <w:rFonts w:ascii="Times New Roman" w:hAnsi="Times New Roman" w:cs="Times New Roman"/>
        </w:rPr>
        <w:t>.ч</w:t>
      </w:r>
      <w:proofErr w:type="gramEnd"/>
      <w:r w:rsidRPr="00465D7F">
        <w:rPr>
          <w:rFonts w:ascii="Times New Roman" w:hAnsi="Times New Roman" w:cs="Times New Roman"/>
        </w:rPr>
        <w:t>ел</w:t>
      </w:r>
      <w:proofErr w:type="spellEnd"/>
      <w:r w:rsidRPr="00465D7F">
        <w:rPr>
          <w:rFonts w:ascii="Times New Roman" w:hAnsi="Times New Roman" w:cs="Times New Roman"/>
        </w:rPr>
        <w:t>.). Объем произведенной промышленной продукции ОАО «Селенгинский ЦКК» за 201</w:t>
      </w:r>
      <w:r>
        <w:rPr>
          <w:rFonts w:ascii="Times New Roman" w:hAnsi="Times New Roman" w:cs="Times New Roman"/>
        </w:rPr>
        <w:t>3</w:t>
      </w:r>
      <w:r w:rsidRPr="00465D7F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1,7</w:t>
      </w:r>
      <w:r w:rsidRPr="00465D7F">
        <w:rPr>
          <w:rFonts w:ascii="Times New Roman" w:hAnsi="Times New Roman" w:cs="Times New Roman"/>
        </w:rPr>
        <w:t xml:space="preserve"> </w:t>
      </w:r>
      <w:proofErr w:type="spellStart"/>
      <w:r w:rsidRPr="00465D7F">
        <w:rPr>
          <w:rFonts w:ascii="Times New Roman" w:hAnsi="Times New Roman" w:cs="Times New Roman"/>
        </w:rPr>
        <w:t>млрд</w:t>
      </w:r>
      <w:proofErr w:type="gramStart"/>
      <w:r w:rsidRPr="00465D7F">
        <w:rPr>
          <w:rFonts w:ascii="Times New Roman" w:hAnsi="Times New Roman" w:cs="Times New Roman"/>
        </w:rPr>
        <w:t>.р</w:t>
      </w:r>
      <w:proofErr w:type="gramEnd"/>
      <w:r w:rsidRPr="00465D7F">
        <w:rPr>
          <w:rFonts w:ascii="Times New Roman" w:hAnsi="Times New Roman" w:cs="Times New Roman"/>
        </w:rPr>
        <w:t>уб</w:t>
      </w:r>
      <w:proofErr w:type="spellEnd"/>
      <w:r w:rsidRPr="00465D7F">
        <w:rPr>
          <w:rFonts w:ascii="Times New Roman" w:hAnsi="Times New Roman" w:cs="Times New Roman"/>
        </w:rPr>
        <w:t xml:space="preserve">., или </w:t>
      </w:r>
      <w:r>
        <w:rPr>
          <w:rFonts w:ascii="Times New Roman" w:hAnsi="Times New Roman" w:cs="Times New Roman"/>
        </w:rPr>
        <w:t>50,8</w:t>
      </w:r>
      <w:r w:rsidRPr="00465D7F">
        <w:rPr>
          <w:rFonts w:ascii="Times New Roman" w:hAnsi="Times New Roman" w:cs="Times New Roman"/>
        </w:rPr>
        <w:t>% от общего объема производимой в поселении продукции (</w:t>
      </w:r>
      <w:r>
        <w:rPr>
          <w:rFonts w:ascii="Times New Roman" w:hAnsi="Times New Roman" w:cs="Times New Roman"/>
        </w:rPr>
        <w:t>3,3</w:t>
      </w:r>
      <w:r w:rsidRPr="00465D7F">
        <w:rPr>
          <w:rFonts w:ascii="Times New Roman" w:hAnsi="Times New Roman" w:cs="Times New Roman"/>
        </w:rPr>
        <w:t xml:space="preserve"> </w:t>
      </w:r>
      <w:proofErr w:type="spellStart"/>
      <w:r w:rsidRPr="00465D7F">
        <w:rPr>
          <w:rFonts w:ascii="Times New Roman" w:hAnsi="Times New Roman" w:cs="Times New Roman"/>
        </w:rPr>
        <w:t>млрд.руб</w:t>
      </w:r>
      <w:proofErr w:type="spellEnd"/>
      <w:r w:rsidRPr="00465D7F">
        <w:rPr>
          <w:rFonts w:ascii="Times New Roman" w:hAnsi="Times New Roman" w:cs="Times New Roman"/>
        </w:rPr>
        <w:t>.).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EB3">
        <w:rPr>
          <w:rFonts w:ascii="Times New Roman" w:hAnsi="Times New Roman" w:cs="Times New Roman"/>
          <w:sz w:val="28"/>
          <w:szCs w:val="28"/>
        </w:rPr>
        <w:t xml:space="preserve">Для ухода от </w:t>
      </w:r>
      <w:proofErr w:type="spellStart"/>
      <w:r w:rsidRPr="007E4EB3">
        <w:rPr>
          <w:rFonts w:ascii="Times New Roman" w:hAnsi="Times New Roman" w:cs="Times New Roman"/>
          <w:sz w:val="28"/>
          <w:szCs w:val="28"/>
        </w:rPr>
        <w:t>монопрофильности</w:t>
      </w:r>
      <w:proofErr w:type="spellEnd"/>
      <w:r w:rsidRPr="007E4EB3">
        <w:rPr>
          <w:rFonts w:ascii="Times New Roman" w:hAnsi="Times New Roman" w:cs="Times New Roman"/>
          <w:sz w:val="28"/>
          <w:szCs w:val="28"/>
        </w:rPr>
        <w:t xml:space="preserve"> территории поселения разработан Комплексный инвестиционный план, целью которого является диверсификация экономики, снижение доли производимой продукции градообразующим предприятием, повышение уровня качества жизни </w:t>
      </w:r>
      <w:r w:rsidRPr="00105AE6">
        <w:rPr>
          <w:rFonts w:ascii="Times New Roman" w:hAnsi="Times New Roman" w:cs="Times New Roman"/>
          <w:sz w:val="28"/>
          <w:szCs w:val="28"/>
        </w:rPr>
        <w:t xml:space="preserve">населения. Ключевым проектом Плана является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F75">
        <w:rPr>
          <w:rFonts w:ascii="Times New Roman" w:hAnsi="Times New Roman" w:cs="Times New Roman"/>
          <w:sz w:val="28"/>
          <w:szCs w:val="28"/>
        </w:rPr>
        <w:t>Строительство птицеводческого комплекса с родительским стадом, инкубатор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C97F75">
        <w:rPr>
          <w:rFonts w:ascii="Times New Roman" w:hAnsi="Times New Roman" w:cs="Times New Roman"/>
          <w:sz w:val="28"/>
          <w:szCs w:val="28"/>
        </w:rPr>
        <w:t>, цехом убоя и комбикормовым заводом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F75">
        <w:rPr>
          <w:rFonts w:ascii="Times New Roman" w:hAnsi="Times New Roman" w:cs="Times New Roman"/>
          <w:sz w:val="28"/>
          <w:szCs w:val="28"/>
        </w:rPr>
        <w:t xml:space="preserve"> (инициатор проекта -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C97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7F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урятптицепром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97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EAB" w:rsidRPr="007E4EB3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EB3">
        <w:rPr>
          <w:rFonts w:ascii="Times New Roman" w:hAnsi="Times New Roman" w:cs="Times New Roman"/>
          <w:sz w:val="28"/>
          <w:szCs w:val="28"/>
        </w:rPr>
        <w:t xml:space="preserve">Планируется реализация иных проектов по развитию сельского </w:t>
      </w:r>
      <w:r w:rsidRPr="001D0B8C">
        <w:rPr>
          <w:rFonts w:ascii="Times New Roman" w:hAnsi="Times New Roman" w:cs="Times New Roman"/>
          <w:sz w:val="28"/>
          <w:szCs w:val="28"/>
        </w:rPr>
        <w:t>хозяйства, малого предпринимательства, в области стройиндустрии.</w:t>
      </w:r>
    </w:p>
    <w:p w:rsidR="008C7EAB" w:rsidRDefault="008C7EAB" w:rsidP="00E32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3912BB" w:rsidRDefault="008C7EAB" w:rsidP="00E32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3912BB" w:rsidRDefault="008C7EAB" w:rsidP="009168E8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3" w:name="_Toc408922849"/>
      <w:r w:rsidRPr="003912BB">
        <w:rPr>
          <w:rFonts w:ascii="Times New Roman" w:hAnsi="Times New Roman" w:cs="Times New Roman"/>
          <w:i w:val="0"/>
          <w:iCs w:val="0"/>
        </w:rPr>
        <w:t>1.</w:t>
      </w:r>
      <w:r>
        <w:rPr>
          <w:rFonts w:ascii="Times New Roman" w:hAnsi="Times New Roman" w:cs="Times New Roman"/>
          <w:i w:val="0"/>
          <w:iCs w:val="0"/>
        </w:rPr>
        <w:t>1</w:t>
      </w:r>
      <w:r w:rsidRPr="003912BB">
        <w:rPr>
          <w:rFonts w:ascii="Times New Roman" w:hAnsi="Times New Roman" w:cs="Times New Roman"/>
          <w:i w:val="0"/>
          <w:iCs w:val="0"/>
        </w:rPr>
        <w:t>. Анализ демографической ситуации, трудовых ресурсов, ситуации на рынке труда и в сфере занятости населения</w:t>
      </w:r>
      <w:r>
        <w:rPr>
          <w:rFonts w:ascii="Times New Roman" w:hAnsi="Times New Roman" w:cs="Times New Roman"/>
          <w:i w:val="0"/>
          <w:iCs w:val="0"/>
        </w:rPr>
        <w:t xml:space="preserve"> МО ГП «Селенгинское»</w:t>
      </w:r>
      <w:bookmarkEnd w:id="3"/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AB" w:rsidRPr="009D1F33" w:rsidRDefault="008C7EAB" w:rsidP="009168E8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D1F33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tbl>
      <w:tblPr>
        <w:tblW w:w="95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3171"/>
        <w:gridCol w:w="801"/>
        <w:gridCol w:w="1021"/>
        <w:gridCol w:w="1021"/>
        <w:gridCol w:w="1021"/>
        <w:gridCol w:w="1021"/>
        <w:gridCol w:w="1021"/>
      </w:tblGrid>
      <w:tr w:rsidR="008C7EAB" w:rsidRPr="000D76D7">
        <w:trPr>
          <w:trHeight w:val="704"/>
          <w:tblHeader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2010г.</w:t>
            </w:r>
          </w:p>
        </w:tc>
        <w:tc>
          <w:tcPr>
            <w:tcW w:w="1021" w:type="dxa"/>
            <w:vAlign w:val="center"/>
          </w:tcPr>
          <w:p w:rsidR="008C7EAB" w:rsidRPr="00895920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6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2011г.</w:t>
            </w:r>
          </w:p>
        </w:tc>
        <w:tc>
          <w:tcPr>
            <w:tcW w:w="1021" w:type="dxa"/>
            <w:vAlign w:val="center"/>
          </w:tcPr>
          <w:p w:rsidR="008C7EAB" w:rsidRPr="00895920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6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6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2013г.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2014г.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на конец года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14371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14233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14126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в трудоспособном возрасте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8030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</w:tr>
      <w:tr w:rsidR="008C7EAB" w:rsidRPr="000D76D7">
        <w:trPr>
          <w:trHeight w:val="911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 xml:space="preserve">Процент лиц </w:t>
            </w:r>
            <w:proofErr w:type="gramStart"/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моложе трудоспособного возраста в общей численности населения</w:t>
            </w:r>
            <w:proofErr w:type="gramEnd"/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8C7EAB" w:rsidRPr="000D76D7">
        <w:trPr>
          <w:trHeight w:val="598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Лиц старше трудоспособного возраста на 1 работника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во всех учебных учреждениях (общеобразовательных, средних и высших)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</w:tbl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8B9">
        <w:rPr>
          <w:rFonts w:ascii="Times New Roman" w:hAnsi="Times New Roman" w:cs="Times New Roman"/>
          <w:sz w:val="28"/>
          <w:szCs w:val="28"/>
        </w:rPr>
        <w:t>По состоянию на 1.01.201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18B9">
        <w:rPr>
          <w:rFonts w:ascii="Times New Roman" w:hAnsi="Times New Roman" w:cs="Times New Roman"/>
          <w:sz w:val="28"/>
          <w:szCs w:val="28"/>
        </w:rPr>
        <w:t xml:space="preserve">г. численность населения в МО ГП </w:t>
      </w:r>
      <w:r w:rsidRPr="003D2F16">
        <w:rPr>
          <w:rFonts w:ascii="Times New Roman" w:hAnsi="Times New Roman" w:cs="Times New Roman"/>
          <w:sz w:val="28"/>
          <w:szCs w:val="28"/>
        </w:rPr>
        <w:t>«Селенгинское» составляет 14,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2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F1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D2F1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D2F16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3D2F16">
        <w:rPr>
          <w:rFonts w:ascii="Times New Roman" w:hAnsi="Times New Roman" w:cs="Times New Roman"/>
          <w:sz w:val="28"/>
          <w:szCs w:val="28"/>
        </w:rPr>
        <w:t xml:space="preserve">. по данным </w:t>
      </w:r>
      <w:proofErr w:type="spellStart"/>
      <w:r w:rsidRPr="003D2F16">
        <w:rPr>
          <w:rFonts w:ascii="Times New Roman" w:hAnsi="Times New Roman" w:cs="Times New Roman"/>
          <w:sz w:val="28"/>
          <w:szCs w:val="28"/>
        </w:rPr>
        <w:t>Бурятстата</w:t>
      </w:r>
      <w:proofErr w:type="spellEnd"/>
      <w:r w:rsidRPr="003D2F16">
        <w:rPr>
          <w:rFonts w:ascii="Times New Roman" w:hAnsi="Times New Roman" w:cs="Times New Roman"/>
          <w:sz w:val="28"/>
          <w:szCs w:val="28"/>
        </w:rPr>
        <w:t>.</w:t>
      </w:r>
      <w:r w:rsidRPr="00502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Численность занятых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монопоселения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 составляет 6,8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.,  в том </w:t>
      </w:r>
      <w:r w:rsidRPr="00587BC2">
        <w:rPr>
          <w:rFonts w:ascii="Times New Roman" w:hAnsi="Times New Roman" w:cs="Times New Roman"/>
          <w:kern w:val="28"/>
          <w:sz w:val="28"/>
          <w:szCs w:val="28"/>
        </w:rPr>
        <w:lastRenderedPageBreak/>
        <w:t>числе: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ОАО «Селенгинский ЦКК» 1,4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ООО «Селенгинская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гофротара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» 0,14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ООО «Селенгинский завод ЖБИ» 0,2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Оптовая и розничная торговля 0,8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Транспорт и связь 0,5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Социальная сфера 0,8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Производство и распределение электроэнергии, газа и воды 0,5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Сфера бытовых услуг 0,2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Строительство 0,5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Обработка древесины и производство изделий из дерева 0,2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Прочие виды деятельности 1,56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Привлечение свободной рабочей силы при реализации инвестиционных проектов планируется за счет: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- выезжающих на заработки за пределы поселения, в том числе вахтовым методом (оценочное число выезжающих граждан 1,5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.);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- привлечения незанятого населения за счет близлежащих населенных пунктов (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.Б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рянск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с.Тресково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с.Кабанск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п.Каменск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) (оценочное число незанятого населения 1,0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тыс.чел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.);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- привлечения безработных граждан, проживающих на территории поселения (0,4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.).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Экономически активное население 7,1 тыс. чел. Занято в экономике 6,8 тыс. 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 xml:space="preserve">Уровень общей безработицы составляет 6,0 % (0,4 </w:t>
      </w:r>
      <w:proofErr w:type="spellStart"/>
      <w:r w:rsidRPr="00587BC2"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 w:rsidRPr="00587BC2">
        <w:rPr>
          <w:rFonts w:ascii="Times New Roman" w:hAnsi="Times New Roman" w:cs="Times New Roman"/>
          <w:kern w:val="28"/>
          <w:sz w:val="28"/>
          <w:szCs w:val="28"/>
        </w:rPr>
        <w:t>.ч</w:t>
      </w:r>
      <w:proofErr w:type="gramEnd"/>
      <w:r w:rsidRPr="00587BC2">
        <w:rPr>
          <w:rFonts w:ascii="Times New Roman" w:hAnsi="Times New Roman" w:cs="Times New Roman"/>
          <w:kern w:val="28"/>
          <w:sz w:val="28"/>
          <w:szCs w:val="28"/>
        </w:rPr>
        <w:t>ел</w:t>
      </w:r>
      <w:proofErr w:type="spellEnd"/>
      <w:r w:rsidRPr="00587BC2">
        <w:rPr>
          <w:rFonts w:ascii="Times New Roman" w:hAnsi="Times New Roman" w:cs="Times New Roman"/>
          <w:kern w:val="28"/>
          <w:sz w:val="28"/>
          <w:szCs w:val="28"/>
        </w:rPr>
        <w:t>.).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162D1">
        <w:rPr>
          <w:rFonts w:ascii="Times New Roman" w:hAnsi="Times New Roman" w:cs="Times New Roman"/>
          <w:kern w:val="28"/>
          <w:sz w:val="28"/>
          <w:szCs w:val="28"/>
        </w:rPr>
        <w:t>Численность зарегистрированных безработных граждан (на 01.01.2015г.) составляет  85 чел., уровень зарегистрированной безработицы 1,2%.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343FE0" w:rsidRDefault="008C7EAB" w:rsidP="00343FE0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4" w:name="_Toc408922850"/>
      <w:r w:rsidRPr="00343FE0">
        <w:rPr>
          <w:rFonts w:ascii="Times New Roman" w:hAnsi="Times New Roman" w:cs="Times New Roman"/>
          <w:i w:val="0"/>
          <w:iCs w:val="0"/>
        </w:rPr>
        <w:t>1.2. Анализ финансово-экономического положения градообразующего предприятия</w:t>
      </w:r>
      <w:bookmarkEnd w:id="4"/>
      <w:r w:rsidRPr="00343FE0">
        <w:rPr>
          <w:rFonts w:ascii="Times New Roman" w:hAnsi="Times New Roman" w:cs="Times New Roman"/>
          <w:i w:val="0"/>
          <w:iCs w:val="0"/>
        </w:rPr>
        <w:t xml:space="preserve"> </w:t>
      </w:r>
    </w:p>
    <w:p w:rsidR="008C7EAB" w:rsidRPr="002D2D5F" w:rsidRDefault="008C7EAB" w:rsidP="00A70277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Градообразующим предприятием МО ГП «Селенгинское» является ОАО «Селенгинский целлюлозно-картонный комбинат».</w:t>
      </w:r>
    </w:p>
    <w:p w:rsidR="008C7EAB" w:rsidRDefault="008C7EAB" w:rsidP="009168E8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D1F33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</w:p>
    <w:p w:rsidR="008C7EAB" w:rsidRPr="004538D7" w:rsidRDefault="008C7EAB" w:rsidP="004538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8D7">
        <w:rPr>
          <w:rFonts w:ascii="Times New Roman" w:hAnsi="Times New Roman" w:cs="Times New Roman"/>
          <w:b/>
          <w:bCs/>
          <w:sz w:val="24"/>
          <w:szCs w:val="24"/>
        </w:rPr>
        <w:t>Показатели ОАО «Селенгинский ЦКК»</w:t>
      </w:r>
    </w:p>
    <w:tbl>
      <w:tblPr>
        <w:tblW w:w="97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957"/>
        <w:gridCol w:w="1194"/>
        <w:gridCol w:w="1194"/>
        <w:gridCol w:w="1194"/>
        <w:gridCol w:w="1194"/>
        <w:gridCol w:w="1162"/>
      </w:tblGrid>
      <w:tr w:rsidR="008C7EAB" w:rsidRPr="00273C53">
        <w:trPr>
          <w:trHeight w:val="585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B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B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62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6D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162" w:type="dxa"/>
            <w:vAlign w:val="center"/>
          </w:tcPr>
          <w:p w:rsidR="008C7EAB" w:rsidRPr="00273C53" w:rsidRDefault="008C7EAB" w:rsidP="006D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</w:tr>
      <w:tr w:rsidR="008C7EAB" w:rsidRPr="00273C53">
        <w:trPr>
          <w:trHeight w:val="658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 в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1918,0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2047,6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1547,0</w:t>
            </w:r>
          </w:p>
        </w:tc>
        <w:tc>
          <w:tcPr>
            <w:tcW w:w="1162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1529,0</w:t>
            </w:r>
          </w:p>
        </w:tc>
      </w:tr>
      <w:tr w:rsidR="008C7EAB" w:rsidRPr="00273C53">
        <w:trPr>
          <w:trHeight w:val="362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162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 *</w:t>
            </w:r>
          </w:p>
        </w:tc>
      </w:tr>
      <w:tr w:rsidR="008C7EAB" w:rsidRPr="00273C53">
        <w:trPr>
          <w:trHeight w:val="494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13457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17376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18507,0</w:t>
            </w:r>
          </w:p>
        </w:tc>
        <w:tc>
          <w:tcPr>
            <w:tcW w:w="1162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18470,0</w:t>
            </w:r>
          </w:p>
        </w:tc>
      </w:tr>
    </w:tbl>
    <w:p w:rsidR="008C7EAB" w:rsidRPr="00D736B1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736B1">
        <w:rPr>
          <w:rFonts w:ascii="Times New Roman" w:hAnsi="Times New Roman" w:cs="Times New Roman"/>
          <w:kern w:val="28"/>
          <w:sz w:val="24"/>
          <w:szCs w:val="24"/>
        </w:rPr>
        <w:t xml:space="preserve">* включая занятых на ОАО «СЦКК», ООО «Селенгинская </w:t>
      </w:r>
      <w:proofErr w:type="spellStart"/>
      <w:r w:rsidRPr="00D736B1">
        <w:rPr>
          <w:rFonts w:ascii="Times New Roman" w:hAnsi="Times New Roman" w:cs="Times New Roman"/>
          <w:kern w:val="28"/>
          <w:sz w:val="24"/>
          <w:szCs w:val="24"/>
        </w:rPr>
        <w:t>гофротара</w:t>
      </w:r>
      <w:proofErr w:type="spellEnd"/>
      <w:r w:rsidRPr="00D736B1">
        <w:rPr>
          <w:rFonts w:ascii="Times New Roman" w:hAnsi="Times New Roman" w:cs="Times New Roman"/>
          <w:kern w:val="28"/>
          <w:sz w:val="24"/>
          <w:szCs w:val="24"/>
        </w:rPr>
        <w:t>», ООО «</w:t>
      </w:r>
      <w:proofErr w:type="spellStart"/>
      <w:r w:rsidRPr="00D736B1">
        <w:rPr>
          <w:rFonts w:ascii="Times New Roman" w:hAnsi="Times New Roman" w:cs="Times New Roman"/>
          <w:kern w:val="28"/>
          <w:sz w:val="24"/>
          <w:szCs w:val="24"/>
        </w:rPr>
        <w:t>СеленгаЭкокрафт</w:t>
      </w:r>
      <w:proofErr w:type="spellEnd"/>
      <w:r w:rsidRPr="00D736B1">
        <w:rPr>
          <w:rFonts w:ascii="Times New Roman" w:hAnsi="Times New Roman" w:cs="Times New Roman"/>
          <w:kern w:val="28"/>
          <w:sz w:val="24"/>
          <w:szCs w:val="24"/>
        </w:rPr>
        <w:t>».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lastRenderedPageBreak/>
        <w:t>Комбинат имеет более чем полувековую историю от момента заложения фундамента в 1959 году до настоящего времени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В течение 2013 года на ОАО «Селенгинский ЦКК» отгружено продукции на сумму 1686,0 </w:t>
      </w:r>
      <w:proofErr w:type="spellStart"/>
      <w:r w:rsidRPr="002D2D5F">
        <w:rPr>
          <w:rFonts w:ascii="Times New Roman" w:hAnsi="Times New Roman" w:cs="Times New Roman"/>
          <w:kern w:val="28"/>
          <w:sz w:val="28"/>
          <w:szCs w:val="28"/>
        </w:rPr>
        <w:t>млн</w:t>
      </w:r>
      <w:proofErr w:type="gramStart"/>
      <w:r w:rsidRPr="002D2D5F">
        <w:rPr>
          <w:rFonts w:ascii="Times New Roman" w:hAnsi="Times New Roman" w:cs="Times New Roman"/>
          <w:kern w:val="28"/>
          <w:sz w:val="28"/>
          <w:szCs w:val="28"/>
        </w:rPr>
        <w:t>.р</w:t>
      </w:r>
      <w:proofErr w:type="gramEnd"/>
      <w:r w:rsidRPr="002D2D5F">
        <w:rPr>
          <w:rFonts w:ascii="Times New Roman" w:hAnsi="Times New Roman" w:cs="Times New Roman"/>
          <w:kern w:val="28"/>
          <w:sz w:val="28"/>
          <w:szCs w:val="28"/>
        </w:rPr>
        <w:t>уб</w:t>
      </w:r>
      <w:proofErr w:type="spellEnd"/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., что на 18,9% меньше уровня 2012г. (в 2012 году также наблюдалось снижение объемов отгрузки на 3,2% к уровню 2011г.). 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Доля ОАО «Селенгинский ЦКК» в общем объеме производимой промышленной продукции на территории района снизилась с 43,3% до </w:t>
      </w:r>
      <w:r w:rsidRPr="003D2F16">
        <w:rPr>
          <w:rFonts w:ascii="Times New Roman" w:hAnsi="Times New Roman" w:cs="Times New Roman"/>
          <w:kern w:val="28"/>
          <w:sz w:val="28"/>
          <w:szCs w:val="28"/>
        </w:rPr>
        <w:t>36,1%. Численность работающих снизилась на 310 человек (16%).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Ситуация, сложившаяся на предприятии в связи с задолженностью по налогам и сборам, неоднократно обсуждалась на совещаниях при Главе МО «Кабанский район», у Главы Республики Бурятия с участием руководства ОАО «Селенгинский ЦКК». Однако, собственником предприятия (компания «Базовый элемент») не принимались кардинальные меры по исправлению сложившейся кризисной ситуации.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В 4 квартале 2013 года отсутствие финансовых средств у предприятия за оплату поставщикам </w:t>
      </w:r>
      <w:proofErr w:type="spellStart"/>
      <w:r w:rsidRPr="002D2D5F">
        <w:rPr>
          <w:rFonts w:ascii="Times New Roman" w:hAnsi="Times New Roman" w:cs="Times New Roman"/>
          <w:kern w:val="28"/>
          <w:sz w:val="28"/>
          <w:szCs w:val="28"/>
        </w:rPr>
        <w:t>лесосырья</w:t>
      </w:r>
      <w:proofErr w:type="spellEnd"/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, твердого топлива для котельной ТЭЦ, </w:t>
      </w:r>
      <w:r w:rsidRPr="003D2F16">
        <w:rPr>
          <w:rFonts w:ascii="Times New Roman" w:hAnsi="Times New Roman" w:cs="Times New Roman"/>
          <w:kern w:val="28"/>
          <w:sz w:val="28"/>
          <w:szCs w:val="28"/>
        </w:rPr>
        <w:t xml:space="preserve">выплату заработной платы повлекло за собой остановку производства, </w:t>
      </w:r>
      <w:r w:rsidRPr="00BF655C">
        <w:rPr>
          <w:rFonts w:ascii="Times New Roman" w:hAnsi="Times New Roman" w:cs="Times New Roman"/>
          <w:kern w:val="28"/>
          <w:sz w:val="28"/>
          <w:szCs w:val="28"/>
        </w:rPr>
        <w:t xml:space="preserve">высвобождение работников комбината. Данная проблема была озвучена 19 декабря 2013 года на встрече российских журналистов с Президентом РФ </w:t>
      </w:r>
      <w:proofErr w:type="spellStart"/>
      <w:r w:rsidRPr="00BF655C">
        <w:rPr>
          <w:rFonts w:ascii="Times New Roman" w:hAnsi="Times New Roman" w:cs="Times New Roman"/>
          <w:kern w:val="28"/>
          <w:sz w:val="28"/>
          <w:szCs w:val="28"/>
        </w:rPr>
        <w:t>В.В.Путиным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Предпринятыми совместными усилиями органов федеральной, республиканской и местной власти, а также жителей </w:t>
      </w:r>
      <w:proofErr w:type="spellStart"/>
      <w:r w:rsidRPr="002D2D5F">
        <w:rPr>
          <w:rFonts w:ascii="Times New Roman" w:hAnsi="Times New Roman" w:cs="Times New Roman"/>
          <w:kern w:val="28"/>
          <w:sz w:val="28"/>
          <w:szCs w:val="28"/>
        </w:rPr>
        <w:t>п</w:t>
      </w:r>
      <w:proofErr w:type="gramStart"/>
      <w:r w:rsidRPr="002D2D5F">
        <w:rPr>
          <w:rFonts w:ascii="Times New Roman" w:hAnsi="Times New Roman" w:cs="Times New Roman"/>
          <w:kern w:val="28"/>
          <w:sz w:val="28"/>
          <w:szCs w:val="28"/>
        </w:rPr>
        <w:t>.С</w:t>
      </w:r>
      <w:proofErr w:type="gramEnd"/>
      <w:r w:rsidRPr="002D2D5F">
        <w:rPr>
          <w:rFonts w:ascii="Times New Roman" w:hAnsi="Times New Roman" w:cs="Times New Roman"/>
          <w:kern w:val="28"/>
          <w:sz w:val="28"/>
          <w:szCs w:val="28"/>
        </w:rPr>
        <w:t>еленгинск</w:t>
      </w:r>
      <w:proofErr w:type="spellEnd"/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 удалось решить главный вопрос - по смене неэффективного собственника комбината (компания «Базовый элемент»).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С целью улучшения ситуации руководством предприятия принято решение о реализации проекта по модернизации производства, состоящего из 2-х этапов. В настоящее время прорабатывается вопрос с банковскими учреждениями об открытии кредитной линии.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В 2014 году на ОАО «Селенгинский ЦКК» отгружено продукции на сумму 1647,0 </w:t>
      </w:r>
      <w:proofErr w:type="spellStart"/>
      <w:r w:rsidRPr="002D2D5F">
        <w:rPr>
          <w:rFonts w:ascii="Times New Roman" w:hAnsi="Times New Roman" w:cs="Times New Roman"/>
          <w:kern w:val="28"/>
          <w:sz w:val="28"/>
          <w:szCs w:val="28"/>
        </w:rPr>
        <w:t>млн</w:t>
      </w:r>
      <w:proofErr w:type="gramStart"/>
      <w:r w:rsidRPr="002D2D5F">
        <w:rPr>
          <w:rFonts w:ascii="Times New Roman" w:hAnsi="Times New Roman" w:cs="Times New Roman"/>
          <w:kern w:val="28"/>
          <w:sz w:val="28"/>
          <w:szCs w:val="28"/>
        </w:rPr>
        <w:t>.р</w:t>
      </w:r>
      <w:proofErr w:type="gramEnd"/>
      <w:r w:rsidRPr="002D2D5F">
        <w:rPr>
          <w:rFonts w:ascii="Times New Roman" w:hAnsi="Times New Roman" w:cs="Times New Roman"/>
          <w:kern w:val="28"/>
          <w:sz w:val="28"/>
          <w:szCs w:val="28"/>
        </w:rPr>
        <w:t>уб</w:t>
      </w:r>
      <w:proofErr w:type="spellEnd"/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., что на 2,0% меньше уровня 2013г. 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Численность занятых на градообразующем предприятии на 01.01.2015г. составила 1408 чел., что на 20% ниже уровня численности занятых в 2013 году.</w:t>
      </w:r>
    </w:p>
    <w:p w:rsidR="008C7EAB" w:rsidRPr="00E40208" w:rsidRDefault="008C7EAB" w:rsidP="00E4020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0208">
        <w:rPr>
          <w:rFonts w:ascii="Times New Roman" w:hAnsi="Times New Roman" w:cs="Times New Roman"/>
          <w:kern w:val="28"/>
          <w:sz w:val="28"/>
          <w:szCs w:val="28"/>
        </w:rPr>
        <w:t>Проведены мероприятия по диверсификации производства, из состава ОАО «Селенгинский ЦКК» выведен</w:t>
      </w:r>
      <w:proofErr w:type="gramStart"/>
      <w:r w:rsidRPr="00E40208">
        <w:rPr>
          <w:rFonts w:ascii="Times New Roman" w:hAnsi="Times New Roman" w:cs="Times New Roman"/>
          <w:kern w:val="28"/>
          <w:sz w:val="28"/>
          <w:szCs w:val="28"/>
        </w:rPr>
        <w:t>ы ООО</w:t>
      </w:r>
      <w:proofErr w:type="gramEnd"/>
      <w:r w:rsidRPr="00E40208"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proofErr w:type="spellStart"/>
      <w:r w:rsidRPr="00E40208">
        <w:rPr>
          <w:rFonts w:ascii="Times New Roman" w:hAnsi="Times New Roman" w:cs="Times New Roman"/>
          <w:kern w:val="28"/>
          <w:sz w:val="28"/>
          <w:szCs w:val="28"/>
        </w:rPr>
        <w:t>Гофротара</w:t>
      </w:r>
      <w:proofErr w:type="spellEnd"/>
      <w:r w:rsidRPr="00E40208">
        <w:rPr>
          <w:rFonts w:ascii="Times New Roman" w:hAnsi="Times New Roman" w:cs="Times New Roman"/>
          <w:kern w:val="28"/>
          <w:sz w:val="28"/>
          <w:szCs w:val="28"/>
        </w:rPr>
        <w:t>», специализирующееся на, производстве гофрированного картона, бумажной и картонной тары и ООО «</w:t>
      </w:r>
      <w:proofErr w:type="spellStart"/>
      <w:r w:rsidRPr="00E40208">
        <w:rPr>
          <w:rFonts w:ascii="Times New Roman" w:hAnsi="Times New Roman" w:cs="Times New Roman"/>
          <w:kern w:val="28"/>
          <w:sz w:val="28"/>
          <w:szCs w:val="28"/>
        </w:rPr>
        <w:t>СеленгаЭкокрафт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»</w:t>
      </w:r>
      <w:r w:rsidRPr="00E40208">
        <w:rPr>
          <w:rFonts w:ascii="Times New Roman" w:hAnsi="Times New Roman" w:cs="Times New Roman"/>
          <w:kern w:val="28"/>
          <w:sz w:val="28"/>
          <w:szCs w:val="28"/>
        </w:rPr>
        <w:t>, специализирующейся по производству изделий из бумаги и картона. В 2014 году ООО «</w:t>
      </w:r>
      <w:proofErr w:type="spellStart"/>
      <w:r w:rsidRPr="00E40208">
        <w:rPr>
          <w:rFonts w:ascii="Times New Roman" w:hAnsi="Times New Roman" w:cs="Times New Roman"/>
          <w:kern w:val="28"/>
          <w:sz w:val="28"/>
          <w:szCs w:val="28"/>
        </w:rPr>
        <w:t>СеленгаЭкокрафт</w:t>
      </w:r>
      <w:proofErr w:type="spellEnd"/>
      <w:r w:rsidRPr="00E40208">
        <w:rPr>
          <w:rFonts w:ascii="Times New Roman" w:hAnsi="Times New Roman" w:cs="Times New Roman"/>
          <w:kern w:val="28"/>
          <w:sz w:val="28"/>
          <w:szCs w:val="28"/>
        </w:rPr>
        <w:t xml:space="preserve">» получена государственная поддержка, на приобретение оборудования по производству бумажных пакетов в сумме 7,3 </w:t>
      </w:r>
      <w:proofErr w:type="spellStart"/>
      <w:r w:rsidRPr="00E40208">
        <w:rPr>
          <w:rFonts w:ascii="Times New Roman" w:hAnsi="Times New Roman" w:cs="Times New Roman"/>
          <w:kern w:val="28"/>
          <w:sz w:val="28"/>
          <w:szCs w:val="28"/>
        </w:rPr>
        <w:t>млн</w:t>
      </w:r>
      <w:proofErr w:type="gramStart"/>
      <w:r w:rsidRPr="00E40208">
        <w:rPr>
          <w:rFonts w:ascii="Times New Roman" w:hAnsi="Times New Roman" w:cs="Times New Roman"/>
          <w:kern w:val="28"/>
          <w:sz w:val="28"/>
          <w:szCs w:val="28"/>
        </w:rPr>
        <w:t>.р</w:t>
      </w:r>
      <w:proofErr w:type="gramEnd"/>
      <w:r w:rsidRPr="00E40208">
        <w:rPr>
          <w:rFonts w:ascii="Times New Roman" w:hAnsi="Times New Roman" w:cs="Times New Roman"/>
          <w:kern w:val="28"/>
          <w:sz w:val="28"/>
          <w:szCs w:val="28"/>
        </w:rPr>
        <w:t>уб</w:t>
      </w:r>
      <w:proofErr w:type="spellEnd"/>
      <w:r w:rsidRPr="00E40208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1B65E7" w:rsidRDefault="008C7EAB" w:rsidP="00E22182">
      <w:pPr>
        <w:pStyle w:val="32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состоянию на 01.01.2015г. задолженность ОАО «Селенгинский ЦКК» по кредитам составляет 1204,1  </w:t>
      </w:r>
      <w:proofErr w:type="spell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млн</w:t>
      </w:r>
      <w:proofErr w:type="gram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.р</w:t>
      </w:r>
      <w:proofErr w:type="gram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ублей</w:t>
      </w:r>
      <w:proofErr w:type="spell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C7EAB" w:rsidRPr="001B65E7" w:rsidRDefault="008C7EAB" w:rsidP="00E22182">
      <w:pPr>
        <w:pStyle w:val="32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Задолженность перед поставщиками и подрядчиками составляет 676,7 </w:t>
      </w:r>
      <w:proofErr w:type="spell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млн</w:t>
      </w:r>
      <w:proofErr w:type="gram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.р</w:t>
      </w:r>
      <w:proofErr w:type="gram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ублей</w:t>
      </w:r>
      <w:proofErr w:type="spell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C7EAB" w:rsidRPr="001B65E7" w:rsidRDefault="008C7EAB" w:rsidP="00E22182">
      <w:pPr>
        <w:pStyle w:val="32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данным Пенсионного фонда ОАО «Селенгинский ЦКК» по итогам 3 квартала 2014 года имеет задолженность в общей сумме 70,9 </w:t>
      </w:r>
      <w:proofErr w:type="spell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млн</w:t>
      </w:r>
      <w:proofErr w:type="gram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.р</w:t>
      </w:r>
      <w:proofErr w:type="gram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ублей</w:t>
      </w:r>
      <w:proofErr w:type="spell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C7EAB" w:rsidRPr="001B65E7" w:rsidRDefault="008C7EAB" w:rsidP="00E22182">
      <w:pPr>
        <w:pStyle w:val="32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По данным </w:t>
      </w:r>
      <w:proofErr w:type="gram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МРИ</w:t>
      </w:r>
      <w:proofErr w:type="gram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ФНС № 8 по РБ ОАО «Селенгинский ЦКК» не уплачивает НДС, а также не исполняет обязанности налогового агента по перечислению налога на доходы физических лиц, удержанного из заработной платы работников. Задолженность по НДФЛ на 01.01.2015г. составляет 53,5 </w:t>
      </w:r>
      <w:proofErr w:type="spell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млн</w:t>
      </w:r>
      <w:proofErr w:type="gram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.р</w:t>
      </w:r>
      <w:proofErr w:type="gram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уб</w:t>
      </w:r>
      <w:proofErr w:type="spell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в целом (в том числе 24,44 </w:t>
      </w:r>
      <w:proofErr w:type="spellStart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млн.руб</w:t>
      </w:r>
      <w:proofErr w:type="spellEnd"/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 консолидированный бюджет МО «Кабанский район»):</w:t>
      </w:r>
    </w:p>
    <w:p w:rsidR="008C7EAB" w:rsidRPr="002C1A5C" w:rsidRDefault="008C7EAB" w:rsidP="002C1A5C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C1A5C">
        <w:rPr>
          <w:rFonts w:ascii="Times New Roman" w:hAnsi="Times New Roman" w:cs="Times New Roman"/>
          <w:kern w:val="28"/>
          <w:sz w:val="28"/>
          <w:szCs w:val="28"/>
          <w:lang w:eastAsia="en-US"/>
        </w:rPr>
        <w:t>В 2015 году ситуация на</w:t>
      </w:r>
      <w:r w:rsidRPr="002C1A5C">
        <w:rPr>
          <w:rFonts w:ascii="Times New Roman" w:hAnsi="Times New Roman" w:cs="Times New Roman"/>
          <w:kern w:val="28"/>
          <w:sz w:val="28"/>
          <w:szCs w:val="28"/>
        </w:rPr>
        <w:t xml:space="preserve"> градообразующем предприятии остается сложной ввиду недостатка средств на текущие расходы (закупку сырья, мазута, химикатов).</w:t>
      </w:r>
    </w:p>
    <w:p w:rsidR="008C7EAB" w:rsidRPr="00086390" w:rsidRDefault="008C7EAB" w:rsidP="00086390">
      <w:pPr>
        <w:pStyle w:val="ConsPlusNormal"/>
        <w:ind w:firstLine="0"/>
        <w:rPr>
          <w:rFonts w:ascii="Times New Roman" w:hAnsi="Times New Roman" w:cs="Times New Roman"/>
          <w:kern w:val="28"/>
          <w:sz w:val="28"/>
          <w:szCs w:val="28"/>
        </w:rPr>
      </w:pPr>
      <w:bookmarkStart w:id="5" w:name="_Toc252997710"/>
    </w:p>
    <w:p w:rsidR="008C7EAB" w:rsidRPr="00086390" w:rsidRDefault="008C7EAB" w:rsidP="00086390">
      <w:pPr>
        <w:pStyle w:val="ConsPlusNormal"/>
        <w:ind w:firstLine="0"/>
        <w:rPr>
          <w:rFonts w:ascii="Times New Roman" w:hAnsi="Times New Roman" w:cs="Times New Roman"/>
          <w:kern w:val="28"/>
          <w:sz w:val="28"/>
          <w:szCs w:val="28"/>
        </w:rPr>
      </w:pPr>
    </w:p>
    <w:bookmarkEnd w:id="5"/>
    <w:p w:rsidR="008C7EAB" w:rsidRPr="00086390" w:rsidRDefault="008C7EAB" w:rsidP="00AF1D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86390">
        <w:rPr>
          <w:rFonts w:ascii="Times New Roman" w:hAnsi="Times New Roman" w:cs="Times New Roman"/>
          <w:b/>
          <w:bCs/>
          <w:kern w:val="28"/>
          <w:sz w:val="28"/>
          <w:szCs w:val="28"/>
        </w:rPr>
        <w:t>2. Основные цели, задачи и мероприятия подпрограммы</w:t>
      </w:r>
    </w:p>
    <w:p w:rsidR="008C7EAB" w:rsidRPr="00086390" w:rsidRDefault="008C7EAB" w:rsidP="00043B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 xml:space="preserve">Основная цель Комплексного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3912BB"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2BB">
        <w:rPr>
          <w:rFonts w:ascii="Times New Roman" w:hAnsi="Times New Roman" w:cs="Times New Roman"/>
          <w:sz w:val="28"/>
          <w:szCs w:val="28"/>
        </w:rPr>
        <w:t xml:space="preserve"> создание механизма изменения ситуации на </w:t>
      </w:r>
      <w:proofErr w:type="spellStart"/>
      <w:r w:rsidRPr="003912BB">
        <w:rPr>
          <w:rFonts w:ascii="Times New Roman" w:hAnsi="Times New Roman" w:cs="Times New Roman"/>
          <w:sz w:val="28"/>
          <w:szCs w:val="28"/>
        </w:rPr>
        <w:t>монопрофильной</w:t>
      </w:r>
      <w:proofErr w:type="spellEnd"/>
      <w:r w:rsidRPr="003912BB">
        <w:rPr>
          <w:rFonts w:ascii="Times New Roman" w:hAnsi="Times New Roman" w:cs="Times New Roman"/>
          <w:sz w:val="28"/>
          <w:szCs w:val="28"/>
        </w:rPr>
        <w:t xml:space="preserve"> территории (</w:t>
      </w:r>
      <w:r>
        <w:rPr>
          <w:rFonts w:ascii="Times New Roman" w:hAnsi="Times New Roman" w:cs="Times New Roman"/>
          <w:sz w:val="28"/>
          <w:szCs w:val="28"/>
        </w:rPr>
        <w:t>МО ГП «Селенгинское»</w:t>
      </w:r>
      <w:r w:rsidRPr="003912BB">
        <w:rPr>
          <w:rFonts w:ascii="Times New Roman" w:hAnsi="Times New Roman" w:cs="Times New Roman"/>
          <w:sz w:val="28"/>
          <w:szCs w:val="28"/>
        </w:rPr>
        <w:t>), адекватного изменяющимся экономическим условиям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2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912BB">
        <w:rPr>
          <w:rFonts w:ascii="Times New Roman" w:hAnsi="Times New Roman" w:cs="Times New Roman"/>
          <w:sz w:val="28"/>
          <w:szCs w:val="28"/>
        </w:rPr>
        <w:t>беспечивающего возможность саморазвития населенного пункта и его адаптаци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912BB">
        <w:rPr>
          <w:rFonts w:ascii="Times New Roman" w:hAnsi="Times New Roman" w:cs="Times New Roman"/>
          <w:sz w:val="28"/>
          <w:szCs w:val="28"/>
        </w:rPr>
        <w:t xml:space="preserve"> к изменениям окружающей среды без постоянного обращения к ресурсам государства.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Достижение стратегической цели основывается на динамичном экономическом росте и повышении конкурентоспособности экономики поселения при условии реализации комплекса мероприятий, направленных на развитие промышленности, транспорта и социальной сферы, реализацию имеющегося инвестиционного потенциала; увеличение собственной доходной базы бюджета.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В целях повышения уровня и качества жизни населения поселения определены 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12BB">
        <w:rPr>
          <w:rFonts w:ascii="Times New Roman" w:hAnsi="Times New Roman" w:cs="Times New Roman"/>
          <w:sz w:val="28"/>
          <w:szCs w:val="28"/>
        </w:rPr>
        <w:t xml:space="preserve"> направления социально-экономической политики: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12BB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12BB">
        <w:rPr>
          <w:rFonts w:ascii="Times New Roman" w:hAnsi="Times New Roman" w:cs="Times New Roman"/>
          <w:sz w:val="28"/>
          <w:szCs w:val="28"/>
        </w:rPr>
        <w:t xml:space="preserve"> новых произво</w:t>
      </w:r>
      <w:proofErr w:type="gramStart"/>
      <w:r w:rsidRPr="003912BB"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 w:rsidRPr="003912BB">
        <w:rPr>
          <w:rFonts w:ascii="Times New Roman" w:hAnsi="Times New Roman" w:cs="Times New Roman"/>
          <w:sz w:val="28"/>
          <w:szCs w:val="28"/>
        </w:rPr>
        <w:t>ысокой добавленной стоимостью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1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912BB">
        <w:rPr>
          <w:rFonts w:ascii="Times New Roman" w:hAnsi="Times New Roman" w:cs="Times New Roman"/>
          <w:sz w:val="28"/>
          <w:szCs w:val="28"/>
        </w:rPr>
        <w:t>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12BB">
        <w:rPr>
          <w:rFonts w:ascii="Times New Roman" w:hAnsi="Times New Roman" w:cs="Times New Roman"/>
          <w:sz w:val="28"/>
          <w:szCs w:val="28"/>
        </w:rPr>
        <w:t xml:space="preserve"> современных технологий в промышленности;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2. Развитие малого предпринимательства;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Развитие инфраструктуры.</w:t>
      </w:r>
    </w:p>
    <w:p w:rsidR="008C7EAB" w:rsidRPr="003912BB" w:rsidRDefault="008C7EAB" w:rsidP="00916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2B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приоритеты промышленной политики следует связывать со следующими </w:t>
      </w:r>
      <w:r>
        <w:rPr>
          <w:rFonts w:ascii="Times New Roman" w:hAnsi="Times New Roman" w:cs="Times New Roman"/>
          <w:color w:val="000000"/>
          <w:sz w:val="28"/>
          <w:szCs w:val="28"/>
        </w:rPr>
        <w:t>сферами деятельности</w:t>
      </w:r>
      <w:r w:rsidRPr="003912BB">
        <w:rPr>
          <w:rFonts w:ascii="Times New Roman" w:hAnsi="Times New Roman" w:cs="Times New Roman"/>
          <w:color w:val="000000"/>
          <w:sz w:val="28"/>
          <w:szCs w:val="28"/>
        </w:rPr>
        <w:t>: целлюлозно-бумажной и промышленностью строительных материалов, деревообрабатывающей.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Основными задачами развития промышленности выделены:</w:t>
      </w:r>
    </w:p>
    <w:p w:rsidR="008C7EAB" w:rsidRPr="000A5108" w:rsidRDefault="008C7EAB" w:rsidP="009168E8">
      <w:pPr>
        <w:pStyle w:val="2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увеличение использования существующих производственных мощностей;</w:t>
      </w:r>
    </w:p>
    <w:p w:rsidR="008C7EAB" w:rsidRPr="000A5108" w:rsidRDefault="008C7EAB" w:rsidP="009168E8">
      <w:pPr>
        <w:pStyle w:val="2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максимальное использование местного сырья и топлива;</w:t>
      </w:r>
    </w:p>
    <w:p w:rsidR="008C7EAB" w:rsidRPr="000A5108" w:rsidRDefault="008C7EAB" w:rsidP="009168E8">
      <w:pPr>
        <w:pStyle w:val="2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модернизация оборудования, техническое перевооружение и реконструкция предприятий с внедрением новых технологий на предприятиях;</w:t>
      </w:r>
    </w:p>
    <w:p w:rsidR="008C7EAB" w:rsidRPr="000A5108" w:rsidRDefault="008C7EAB" w:rsidP="009168E8">
      <w:pPr>
        <w:pStyle w:val="2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структуры выпускаемой продукции на основе применения </w:t>
      </w:r>
      <w:proofErr w:type="spellStart"/>
      <w:r w:rsidRPr="000A5108">
        <w:rPr>
          <w:rFonts w:ascii="Times New Roman" w:hAnsi="Times New Roman" w:cs="Times New Roman"/>
          <w:color w:val="000000"/>
          <w:sz w:val="28"/>
          <w:szCs w:val="28"/>
        </w:rPr>
        <w:t>энерго</w:t>
      </w:r>
      <w:proofErr w:type="spellEnd"/>
      <w:r w:rsidRPr="000A5108">
        <w:rPr>
          <w:rFonts w:ascii="Times New Roman" w:hAnsi="Times New Roman" w:cs="Times New Roman"/>
          <w:color w:val="000000"/>
          <w:sz w:val="28"/>
          <w:szCs w:val="28"/>
        </w:rPr>
        <w:t>- и ресурсосберегающих экологически чистых материалов и конструкций;</w:t>
      </w:r>
    </w:p>
    <w:p w:rsidR="008C7EAB" w:rsidRPr="000A5108" w:rsidRDefault="008C7EAB" w:rsidP="009168E8">
      <w:pPr>
        <w:pStyle w:val="2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расширение рынков сбыта.</w:t>
      </w:r>
    </w:p>
    <w:p w:rsidR="008C7EAB" w:rsidRPr="006235F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среднесрочном периоде планируется </w:t>
      </w:r>
      <w:r w:rsidRPr="00B32C04">
        <w:rPr>
          <w:rFonts w:ascii="Times New Roman" w:hAnsi="Times New Roman" w:cs="Times New Roman"/>
          <w:sz w:val="28"/>
          <w:szCs w:val="28"/>
        </w:rPr>
        <w:t>сохранение ключевых направлений деятельности градообразующ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32C0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6235F9">
        <w:rPr>
          <w:rFonts w:ascii="Times New Roman" w:hAnsi="Times New Roman" w:cs="Times New Roman"/>
          <w:sz w:val="28"/>
          <w:szCs w:val="28"/>
        </w:rPr>
        <w:t>технологическ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235F9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35F9">
        <w:rPr>
          <w:rFonts w:ascii="Times New Roman" w:hAnsi="Times New Roman" w:cs="Times New Roman"/>
          <w:sz w:val="28"/>
          <w:szCs w:val="28"/>
        </w:rPr>
        <w:t xml:space="preserve"> промышленного производства, с одновременным снижение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235F9">
        <w:rPr>
          <w:rFonts w:ascii="Times New Roman" w:hAnsi="Times New Roman" w:cs="Times New Roman"/>
          <w:sz w:val="28"/>
          <w:szCs w:val="28"/>
        </w:rPr>
        <w:t xml:space="preserve"> антропогенной нагрузки на окружающую среду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235F9">
        <w:rPr>
          <w:rFonts w:ascii="Times New Roman" w:hAnsi="Times New Roman" w:cs="Times New Roman"/>
          <w:sz w:val="28"/>
          <w:szCs w:val="28"/>
        </w:rPr>
        <w:t>повышением производительности труда.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D01">
        <w:rPr>
          <w:rFonts w:ascii="Times New Roman" w:hAnsi="Times New Roman" w:cs="Times New Roman"/>
          <w:sz w:val="28"/>
          <w:szCs w:val="28"/>
        </w:rPr>
        <w:t>В рамках модернизации существующих производств запланирована реализация следующих проектов на предприятиях муниципального образования:</w:t>
      </w:r>
    </w:p>
    <w:p w:rsidR="008C7EAB" w:rsidRPr="00087D01" w:rsidRDefault="008C7EAB" w:rsidP="0008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7D01">
        <w:rPr>
          <w:rFonts w:ascii="Times New Roman" w:hAnsi="Times New Roman" w:cs="Times New Roman"/>
          <w:sz w:val="28"/>
          <w:szCs w:val="28"/>
        </w:rPr>
        <w:t>- Модернизация производства ОАО «Селенгинский ЦКК», состоящего из 2-х этапов (инициатор проекта ОАО "Селенгинский ЦКК");</w:t>
      </w:r>
    </w:p>
    <w:p w:rsidR="008C7EAB" w:rsidRPr="00087D01" w:rsidRDefault="008C7EAB" w:rsidP="0008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7D01">
        <w:rPr>
          <w:rFonts w:ascii="Times New Roman" w:hAnsi="Times New Roman" w:cs="Times New Roman"/>
          <w:sz w:val="28"/>
          <w:szCs w:val="28"/>
        </w:rPr>
        <w:t>- Организация деятельности дробильно-сортировочного комплекса с разработкой месторождения магматических пород «гора Остренькая» (инициатор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D01">
        <w:rPr>
          <w:rFonts w:ascii="Times New Roman" w:hAnsi="Times New Roman" w:cs="Times New Roman"/>
          <w:sz w:val="28"/>
          <w:szCs w:val="28"/>
        </w:rPr>
        <w:t>ООО «Селенгинский завод ЖБИ»).</w:t>
      </w:r>
    </w:p>
    <w:p w:rsidR="008C7EAB" w:rsidRPr="00087D01" w:rsidRDefault="008C7EAB" w:rsidP="0008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A96">
        <w:rPr>
          <w:rFonts w:ascii="Times New Roman" w:hAnsi="Times New Roman" w:cs="Times New Roman"/>
          <w:sz w:val="28"/>
          <w:szCs w:val="28"/>
        </w:rPr>
        <w:t xml:space="preserve">Реструктуризация экономики </w:t>
      </w:r>
      <w:proofErr w:type="spellStart"/>
      <w:r w:rsidRPr="00311A96">
        <w:rPr>
          <w:rFonts w:ascii="Times New Roman" w:hAnsi="Times New Roman" w:cs="Times New Roman"/>
          <w:sz w:val="28"/>
          <w:szCs w:val="28"/>
        </w:rPr>
        <w:t>монопоселения</w:t>
      </w:r>
      <w:proofErr w:type="spellEnd"/>
      <w:r w:rsidRPr="00311A96"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Pr="00311A96">
        <w:rPr>
          <w:rFonts w:ascii="Times New Roman" w:hAnsi="Times New Roman" w:cs="Times New Roman"/>
          <w:sz w:val="28"/>
          <w:szCs w:val="28"/>
        </w:rPr>
        <w:t xml:space="preserve">ться за счет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11A96">
        <w:rPr>
          <w:rFonts w:ascii="Times New Roman" w:hAnsi="Times New Roman" w:cs="Times New Roman"/>
          <w:sz w:val="28"/>
          <w:szCs w:val="28"/>
        </w:rPr>
        <w:t>крупн</w:t>
      </w:r>
      <w:r>
        <w:rPr>
          <w:rFonts w:ascii="Times New Roman" w:hAnsi="Times New Roman" w:cs="Times New Roman"/>
          <w:sz w:val="28"/>
          <w:szCs w:val="28"/>
        </w:rPr>
        <w:t xml:space="preserve">ых инвестиционных </w:t>
      </w:r>
      <w:r w:rsidRPr="00311A9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8C7EAB" w:rsidRPr="00006081" w:rsidRDefault="008C7EAB" w:rsidP="006F6E47">
      <w:pPr>
        <w:pStyle w:val="a8"/>
        <w:rPr>
          <w:rFonts w:ascii="Times New Roman" w:hAnsi="Times New Roman" w:cs="Times New Roman"/>
          <w:kern w:val="32"/>
        </w:rPr>
      </w:pPr>
      <w:r w:rsidRPr="00006081">
        <w:rPr>
          <w:rFonts w:ascii="Times New Roman" w:hAnsi="Times New Roman" w:cs="Times New Roman"/>
          <w:kern w:val="32"/>
        </w:rPr>
        <w:t>Якорным инвестиционным проектом выступает проект «Строительство птицеводческого комплекса с родительским стадом, инкубаторием, цехом убоя и комбикормовым заводом» (объем инвестиций 5,7 миллиарда рублей, создание 770 рабочих мест)</w:t>
      </w:r>
      <w:r>
        <w:rPr>
          <w:rFonts w:ascii="Times New Roman" w:hAnsi="Times New Roman" w:cs="Times New Roman"/>
          <w:kern w:val="32"/>
        </w:rPr>
        <w:t xml:space="preserve"> (инициатор – ООО «</w:t>
      </w:r>
      <w:proofErr w:type="spellStart"/>
      <w:r>
        <w:rPr>
          <w:rFonts w:ascii="Times New Roman" w:hAnsi="Times New Roman" w:cs="Times New Roman"/>
          <w:kern w:val="32"/>
        </w:rPr>
        <w:t>Бурятптицепром</w:t>
      </w:r>
      <w:proofErr w:type="spellEnd"/>
      <w:r>
        <w:rPr>
          <w:rFonts w:ascii="Times New Roman" w:hAnsi="Times New Roman" w:cs="Times New Roman"/>
          <w:kern w:val="32"/>
        </w:rPr>
        <w:t>»)</w:t>
      </w:r>
      <w:r w:rsidRPr="00006081">
        <w:rPr>
          <w:rFonts w:ascii="Times New Roman" w:hAnsi="Times New Roman" w:cs="Times New Roman"/>
          <w:kern w:val="32"/>
        </w:rPr>
        <w:t>.</w:t>
      </w:r>
    </w:p>
    <w:p w:rsidR="008C7EAB" w:rsidRPr="00006081" w:rsidRDefault="008C7EAB" w:rsidP="006F6E47">
      <w:pPr>
        <w:pStyle w:val="a8"/>
        <w:rPr>
          <w:rFonts w:ascii="Times New Roman" w:hAnsi="Times New Roman" w:cs="Times New Roman"/>
          <w:kern w:val="32"/>
        </w:rPr>
      </w:pPr>
      <w:r w:rsidRPr="00006081">
        <w:rPr>
          <w:rFonts w:ascii="Times New Roman" w:hAnsi="Times New Roman" w:cs="Times New Roman"/>
          <w:kern w:val="32"/>
        </w:rPr>
        <w:t xml:space="preserve">Данный проект приобретает особую актуальность в связи с необходимостью обеспечения продовольственной безопасности страны и </w:t>
      </w:r>
      <w:proofErr w:type="spellStart"/>
      <w:r w:rsidRPr="00006081">
        <w:rPr>
          <w:rFonts w:ascii="Times New Roman" w:hAnsi="Times New Roman" w:cs="Times New Roman"/>
          <w:kern w:val="32"/>
        </w:rPr>
        <w:t>импортозамещения</w:t>
      </w:r>
      <w:proofErr w:type="spellEnd"/>
      <w:r w:rsidRPr="00006081">
        <w:rPr>
          <w:rFonts w:ascii="Times New Roman" w:hAnsi="Times New Roman" w:cs="Times New Roman"/>
          <w:kern w:val="32"/>
        </w:rPr>
        <w:t>.</w:t>
      </w:r>
    </w:p>
    <w:p w:rsidR="008C7EAB" w:rsidRPr="00006081" w:rsidRDefault="008C7EAB" w:rsidP="006F6E47">
      <w:pPr>
        <w:pStyle w:val="a8"/>
        <w:rPr>
          <w:rFonts w:ascii="Times New Roman" w:hAnsi="Times New Roman" w:cs="Times New Roman"/>
          <w:kern w:val="32"/>
        </w:rPr>
      </w:pPr>
      <w:r w:rsidRPr="00006081">
        <w:rPr>
          <w:rFonts w:ascii="Times New Roman" w:hAnsi="Times New Roman" w:cs="Times New Roman"/>
          <w:kern w:val="32"/>
        </w:rPr>
        <w:t xml:space="preserve">Целью Проекта является строительство на территории Кабанского района Республики Бурятия современного агропромышленного комплекса по производству мяса птицы производственной мощностью </w:t>
      </w:r>
      <w:r>
        <w:rPr>
          <w:rFonts w:ascii="Times New Roman" w:hAnsi="Times New Roman" w:cs="Times New Roman"/>
          <w:kern w:val="32"/>
        </w:rPr>
        <w:t>30</w:t>
      </w:r>
      <w:r w:rsidRPr="00006081">
        <w:rPr>
          <w:rFonts w:ascii="Times New Roman" w:hAnsi="Times New Roman" w:cs="Times New Roman"/>
          <w:kern w:val="32"/>
        </w:rPr>
        <w:t xml:space="preserve"> </w:t>
      </w:r>
      <w:proofErr w:type="spellStart"/>
      <w:r w:rsidRPr="00006081">
        <w:rPr>
          <w:rFonts w:ascii="Times New Roman" w:hAnsi="Times New Roman" w:cs="Times New Roman"/>
          <w:kern w:val="32"/>
        </w:rPr>
        <w:t>тыс</w:t>
      </w:r>
      <w:proofErr w:type="gramStart"/>
      <w:r w:rsidRPr="00006081">
        <w:rPr>
          <w:rFonts w:ascii="Times New Roman" w:hAnsi="Times New Roman" w:cs="Times New Roman"/>
          <w:kern w:val="32"/>
        </w:rPr>
        <w:t>.т</w:t>
      </w:r>
      <w:proofErr w:type="gramEnd"/>
      <w:r w:rsidRPr="00006081">
        <w:rPr>
          <w:rFonts w:ascii="Times New Roman" w:hAnsi="Times New Roman" w:cs="Times New Roman"/>
          <w:kern w:val="32"/>
        </w:rPr>
        <w:t>онн</w:t>
      </w:r>
      <w:proofErr w:type="spellEnd"/>
      <w:r w:rsidRPr="00006081">
        <w:rPr>
          <w:rFonts w:ascii="Times New Roman" w:hAnsi="Times New Roman" w:cs="Times New Roman"/>
          <w:kern w:val="32"/>
        </w:rPr>
        <w:t xml:space="preserve"> в убойном весе. Также предполагается создание инфраструктурного подразделения в виде убойного цеха птицы и комбикормового завода.</w:t>
      </w:r>
    </w:p>
    <w:p w:rsidR="008C7EAB" w:rsidRPr="006F6E47" w:rsidRDefault="008C7EAB" w:rsidP="00200033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F6E47">
        <w:rPr>
          <w:rFonts w:ascii="Times New Roman" w:hAnsi="Times New Roman" w:cs="Times New Roman"/>
          <w:kern w:val="28"/>
          <w:sz w:val="28"/>
          <w:szCs w:val="28"/>
        </w:rPr>
        <w:t xml:space="preserve">С якорным инвестором </w:t>
      </w:r>
      <w:r>
        <w:rPr>
          <w:rFonts w:ascii="Times New Roman" w:hAnsi="Times New Roman" w:cs="Times New Roman"/>
          <w:kern w:val="28"/>
          <w:sz w:val="28"/>
          <w:szCs w:val="28"/>
        </w:rPr>
        <w:t>Правительством</w:t>
      </w:r>
      <w:r w:rsidRPr="006F6E47">
        <w:rPr>
          <w:rFonts w:ascii="Times New Roman" w:hAnsi="Times New Roman" w:cs="Times New Roman"/>
          <w:kern w:val="28"/>
          <w:sz w:val="28"/>
          <w:szCs w:val="28"/>
        </w:rPr>
        <w:t xml:space="preserve"> Р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еспублики Бурятия </w:t>
      </w:r>
      <w:r w:rsidRPr="006F6E47">
        <w:rPr>
          <w:rFonts w:ascii="Times New Roman" w:hAnsi="Times New Roman" w:cs="Times New Roman"/>
          <w:kern w:val="28"/>
          <w:sz w:val="28"/>
          <w:szCs w:val="28"/>
        </w:rPr>
        <w:t>подписано соглашение о намерениях реализации инвестиционного проекта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  <w:r w:rsidRPr="006F6E4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8C7EAB" w:rsidRPr="00DB5902" w:rsidRDefault="008C7EAB" w:rsidP="00E345B9">
      <w:pPr>
        <w:pStyle w:val="ConsPlusNormal"/>
        <w:jc w:val="right"/>
        <w:rPr>
          <w:rFonts w:ascii="Times New Roman" w:hAnsi="Times New Roman" w:cs="Times New Roman"/>
          <w:i/>
          <w:iCs/>
          <w:kern w:val="28"/>
          <w:sz w:val="28"/>
          <w:szCs w:val="28"/>
        </w:rPr>
      </w:pPr>
      <w:r w:rsidRPr="00DB5902">
        <w:rPr>
          <w:rFonts w:ascii="Times New Roman" w:hAnsi="Times New Roman" w:cs="Times New Roman"/>
          <w:i/>
          <w:iCs/>
          <w:kern w:val="28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kern w:val="28"/>
          <w:sz w:val="28"/>
          <w:szCs w:val="28"/>
        </w:rPr>
        <w:t>3</w:t>
      </w:r>
    </w:p>
    <w:p w:rsidR="008C7EAB" w:rsidRPr="00E345B9" w:rsidRDefault="008C7EAB" w:rsidP="00E345B9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E345B9">
        <w:rPr>
          <w:rFonts w:ascii="Times New Roman" w:hAnsi="Times New Roman" w:cs="Times New Roman"/>
          <w:kern w:val="28"/>
          <w:sz w:val="24"/>
          <w:szCs w:val="24"/>
        </w:rPr>
        <w:t>Описание инвестиционного проект</w:t>
      </w:r>
      <w:proofErr w:type="gramStart"/>
      <w:r w:rsidRPr="00E345B9">
        <w:rPr>
          <w:rFonts w:ascii="Times New Roman" w:hAnsi="Times New Roman" w:cs="Times New Roman"/>
          <w:kern w:val="28"/>
          <w:sz w:val="24"/>
          <w:szCs w:val="24"/>
        </w:rPr>
        <w:t>а ООО</w:t>
      </w:r>
      <w:proofErr w:type="gramEnd"/>
      <w:r w:rsidRPr="00E345B9">
        <w:rPr>
          <w:rFonts w:ascii="Times New Roman" w:hAnsi="Times New Roman" w:cs="Times New Roman"/>
          <w:kern w:val="28"/>
          <w:sz w:val="24"/>
          <w:szCs w:val="24"/>
        </w:rPr>
        <w:t xml:space="preserve"> «</w:t>
      </w:r>
      <w:proofErr w:type="spellStart"/>
      <w:r w:rsidRPr="00E345B9">
        <w:rPr>
          <w:rFonts w:ascii="Times New Roman" w:hAnsi="Times New Roman" w:cs="Times New Roman"/>
          <w:kern w:val="28"/>
          <w:sz w:val="24"/>
          <w:szCs w:val="24"/>
        </w:rPr>
        <w:t>Бурятптицепром</w:t>
      </w:r>
      <w:proofErr w:type="spellEnd"/>
      <w:r w:rsidRPr="00E345B9">
        <w:rPr>
          <w:rFonts w:ascii="Times New Roman" w:hAnsi="Times New Roman" w:cs="Times New Roman"/>
          <w:kern w:val="28"/>
          <w:sz w:val="24"/>
          <w:szCs w:val="24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1793"/>
        <w:gridCol w:w="1793"/>
        <w:gridCol w:w="2000"/>
      </w:tblGrid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проекта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«Строительство птицеводческого комплекса с родительским стадом, мощностью 30 000 тонн мяса бройлеров в год,  с инкубаторием, цехом убоя и комбикормовым заводом»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vanish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5 747,2 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млн</w:t>
            </w:r>
            <w:proofErr w:type="gram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проекта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"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Бурятптицепром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"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2015-2018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Имеется от 12.02.2015 г. № АП-24-17/1682</w:t>
            </w:r>
          </w:p>
        </w:tc>
      </w:tr>
      <w:tr w:rsidR="008C7EAB" w:rsidRPr="00E345B9">
        <w:trPr>
          <w:trHeight w:val="550"/>
        </w:trPr>
        <w:tc>
          <w:tcPr>
            <w:tcW w:w="3985" w:type="dxa"/>
            <w:vMerge w:val="restart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Цель проекта: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вертикально - интегрированного птицеводческого комплекса мощностью 30 тыс. тонн мяса бройлеров в год;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Развитие мясного птицеводства в рамках </w:t>
            </w: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реализации Государственной программы развития сельского хозяйства и регулирования рынка сельскохозяйственной продукции, сырья и продовольствия на 2013-2020 гг. в Российской Федерации  и отраслевой программы «Развитие птицеводства в Российской Федерации на 2013-2015 годы»;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Производство высококачественной конкурентоспособной продукции на уровне мировых стандартов и  круглогодичное обеспечение отечественного рынка продуктами питания;</w:t>
            </w:r>
          </w:p>
          <w:p w:rsidR="008C7EAB" w:rsidRPr="00E345B9" w:rsidRDefault="008C7EAB" w:rsidP="00491F0D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новых рабочих мест, улучшение социального положения работников сельского хозяйства.</w:t>
            </w:r>
          </w:p>
        </w:tc>
      </w:tr>
      <w:tr w:rsidR="008C7EAB" w:rsidRPr="00E345B9">
        <w:trPr>
          <w:trHeight w:val="549"/>
        </w:trPr>
        <w:tc>
          <w:tcPr>
            <w:tcW w:w="3985" w:type="dxa"/>
            <w:vMerge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отребители продукции (маркетинговый план):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потребители Республики Бурятия, близлежащих регионов России</w:t>
            </w:r>
          </w:p>
          <w:p w:rsidR="008C7EAB" w:rsidRPr="00E345B9" w:rsidRDefault="008C7EAB" w:rsidP="00491F0D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В связи с отсутствием конкуренции в Бурятии по производству мяса птицы предприятие имеет свободные каналы сбыта.</w:t>
            </w:r>
          </w:p>
        </w:tc>
      </w:tr>
      <w:tr w:rsidR="008C7EAB" w:rsidRPr="00E345B9">
        <w:trPr>
          <w:trHeight w:val="549"/>
        </w:trPr>
        <w:tc>
          <w:tcPr>
            <w:tcW w:w="3985" w:type="dxa"/>
            <w:vMerge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оставщики: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проведены переговоры с потенциальными поставщиками оборудования для птицефабрики, в 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т.ч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.: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Хартманн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», Германия, оборудование для содержания бройлеров и 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родстада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инкубаторий, цех убоя;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ООО «Биг 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Дачмен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», Германия, оборудование для содержания бройлеров, инкубаторий, цех убоя;</w:t>
            </w:r>
          </w:p>
          <w:p w:rsidR="008C7EAB" w:rsidRPr="00E345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Тестмер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», комбикормовый завод, элеватор</w:t>
            </w:r>
          </w:p>
        </w:tc>
      </w:tr>
      <w:tr w:rsidR="008C7EAB" w:rsidRPr="00E345B9">
        <w:trPr>
          <w:trHeight w:val="550"/>
        </w:trPr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 Закупка и поставка оборудования: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строительства - 30 месяцев с начала финансирования проекта: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2015-2016 гг. – строительство инфраструктуры;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2016-2018 гг. – строительство птицефабрики.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2) Запуск производства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Производство на покупном инкубационном яйце –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 –е </w:t>
            </w:r>
            <w:proofErr w:type="spellStart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полуг</w:t>
            </w:r>
            <w:proofErr w:type="spellEnd"/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 2017 г.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Производство на собственном инкубационном яйце – 2-ое полугодие 2018 г.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  выход на проектную мощность – 2018 г.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793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793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2000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793" w:type="dxa"/>
            <w:vAlign w:val="center"/>
          </w:tcPr>
          <w:p w:rsidR="008C7EAB" w:rsidRPr="00E345B9" w:rsidRDefault="008C7EAB" w:rsidP="00491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1793" w:type="dxa"/>
            <w:vAlign w:val="center"/>
          </w:tcPr>
          <w:p w:rsidR="008C7EAB" w:rsidRPr="00E345B9" w:rsidRDefault="008C7EAB" w:rsidP="00491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000" w:type="dxa"/>
            <w:vAlign w:val="center"/>
          </w:tcPr>
          <w:p w:rsidR="008C7EAB" w:rsidRPr="00E345B9" w:rsidRDefault="008C7EAB" w:rsidP="00491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25</w:t>
            </w:r>
          </w:p>
        </w:tc>
      </w:tr>
    </w:tbl>
    <w:p w:rsidR="008C7EAB" w:rsidRPr="00E345B9" w:rsidRDefault="008C7EAB" w:rsidP="00E345B9">
      <w:pPr>
        <w:pStyle w:val="ConsPlusNormal"/>
        <w:ind w:firstLine="0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3F65F9" w:rsidRDefault="008C7EAB" w:rsidP="00157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B4D">
        <w:rPr>
          <w:rFonts w:ascii="Times New Roman" w:hAnsi="Times New Roman" w:cs="Times New Roman"/>
          <w:sz w:val="28"/>
          <w:szCs w:val="28"/>
        </w:rPr>
        <w:t>Вторым крупным проектом, планируемым к реализации, является проект ООО «</w:t>
      </w:r>
      <w:proofErr w:type="spellStart"/>
      <w:r w:rsidRPr="000D1B4D">
        <w:rPr>
          <w:rFonts w:ascii="Times New Roman" w:hAnsi="Times New Roman" w:cs="Times New Roman"/>
          <w:sz w:val="28"/>
          <w:szCs w:val="28"/>
        </w:rPr>
        <w:t>Виндам</w:t>
      </w:r>
      <w:proofErr w:type="spellEnd"/>
      <w:r w:rsidRPr="000D1B4D">
        <w:rPr>
          <w:rFonts w:ascii="Times New Roman" w:hAnsi="Times New Roman" w:cs="Times New Roman"/>
          <w:sz w:val="28"/>
          <w:szCs w:val="28"/>
        </w:rPr>
        <w:t>-В» -</w:t>
      </w:r>
      <w:r w:rsidRPr="000D1B4D">
        <w:rPr>
          <w:rStyle w:val="4"/>
        </w:rPr>
        <w:t xml:space="preserve"> «С</w:t>
      </w:r>
      <w:r w:rsidRPr="000D1B4D">
        <w:rPr>
          <w:rFonts w:ascii="Times New Roman" w:hAnsi="Times New Roman" w:cs="Times New Roman"/>
          <w:sz w:val="28"/>
          <w:szCs w:val="28"/>
        </w:rPr>
        <w:t>трои</w:t>
      </w:r>
      <w:r>
        <w:rPr>
          <w:rFonts w:ascii="Times New Roman" w:hAnsi="Times New Roman" w:cs="Times New Roman"/>
          <w:sz w:val="28"/>
          <w:szCs w:val="28"/>
        </w:rPr>
        <w:t>тельство тепличного комплекса».</w:t>
      </w:r>
    </w:p>
    <w:p w:rsidR="008C7EAB" w:rsidRPr="003912BB" w:rsidRDefault="008C7EAB" w:rsidP="00157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проект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Виндам</w:t>
      </w:r>
      <w:proofErr w:type="spellEnd"/>
      <w:r>
        <w:rPr>
          <w:rFonts w:ascii="Times New Roman" w:hAnsi="Times New Roman" w:cs="Times New Roman"/>
          <w:sz w:val="28"/>
          <w:szCs w:val="28"/>
        </w:rPr>
        <w:t>-В» прошел процедуру согласования во Внешэкономбанке.</w:t>
      </w:r>
    </w:p>
    <w:p w:rsidR="008C7EAB" w:rsidRDefault="008C7EAB" w:rsidP="00157D7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C7EAB" w:rsidRPr="0021660C" w:rsidRDefault="008C7EAB" w:rsidP="00157D7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68B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:rsidR="008C7EAB" w:rsidRDefault="008C7EAB" w:rsidP="00157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F3">
        <w:rPr>
          <w:rFonts w:ascii="Times New Roman" w:hAnsi="Times New Roman" w:cs="Times New Roman"/>
          <w:b/>
          <w:bCs/>
          <w:sz w:val="28"/>
          <w:szCs w:val="28"/>
        </w:rPr>
        <w:t>Проект - Строительство тепличного комплекса (инициатор - ООО «</w:t>
      </w:r>
      <w:proofErr w:type="spellStart"/>
      <w:r w:rsidRPr="00D601F3">
        <w:rPr>
          <w:rFonts w:ascii="Times New Roman" w:hAnsi="Times New Roman" w:cs="Times New Roman"/>
          <w:b/>
          <w:bCs/>
          <w:sz w:val="28"/>
          <w:szCs w:val="28"/>
        </w:rPr>
        <w:t>Виндам</w:t>
      </w:r>
      <w:proofErr w:type="spellEnd"/>
      <w:r w:rsidRPr="00D601F3">
        <w:rPr>
          <w:rFonts w:ascii="Times New Roman" w:hAnsi="Times New Roman" w:cs="Times New Roman"/>
          <w:b/>
          <w:bCs/>
          <w:sz w:val="28"/>
          <w:szCs w:val="28"/>
        </w:rPr>
        <w:t>-В»)</w:t>
      </w:r>
    </w:p>
    <w:p w:rsidR="008C7EAB" w:rsidRDefault="008C7EAB" w:rsidP="00157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1834"/>
        <w:gridCol w:w="1834"/>
        <w:gridCol w:w="2329"/>
      </w:tblGrid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проекта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Строительство тепличного комплекса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1051,0 </w:t>
            </w:r>
            <w:proofErr w:type="spell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млн</w:t>
            </w:r>
            <w:proofErr w:type="gram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проекта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ООО «ВИНДАМ – </w:t>
            </w:r>
            <w:proofErr w:type="gram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</w:t>
            </w:r>
            <w:proofErr w:type="gram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2015-2017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нет, будет получено после подготовки проектно-сметной документации</w:t>
            </w:r>
          </w:p>
        </w:tc>
      </w:tr>
      <w:tr w:rsidR="008C7EAB" w:rsidRPr="00192AB9">
        <w:trPr>
          <w:trHeight w:val="550"/>
        </w:trPr>
        <w:tc>
          <w:tcPr>
            <w:tcW w:w="3784" w:type="dxa"/>
            <w:vMerge w:val="restart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цель проекта: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круглогодичное выращивание экологически чистых продуктов (томатов, огурцов, салатов);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spell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импортозамещение</w:t>
            </w:r>
            <w:proofErr w:type="spell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с/х продукции.</w:t>
            </w:r>
          </w:p>
        </w:tc>
      </w:tr>
      <w:tr w:rsidR="008C7EAB" w:rsidRPr="00192AB9">
        <w:trPr>
          <w:trHeight w:val="354"/>
        </w:trPr>
        <w:tc>
          <w:tcPr>
            <w:tcW w:w="3784" w:type="dxa"/>
            <w:vMerge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потребители продукции (маркетинговый план):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потребители Республики Бурятия, близлежащих регионов России</w:t>
            </w:r>
          </w:p>
        </w:tc>
      </w:tr>
      <w:tr w:rsidR="008C7EAB" w:rsidRPr="00192AB9">
        <w:trPr>
          <w:trHeight w:val="549"/>
        </w:trPr>
        <w:tc>
          <w:tcPr>
            <w:tcW w:w="3784" w:type="dxa"/>
            <w:vMerge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поставщики: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40% импортное оборудование компании «</w:t>
            </w:r>
            <w:proofErr w:type="spell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Deforche</w:t>
            </w:r>
            <w:proofErr w:type="spell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Construct</w:t>
            </w:r>
            <w:proofErr w:type="spell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NV», 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60% отечественное оборудование компан</w:t>
            </w:r>
            <w:proofErr w:type="gram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ии ООО</w:t>
            </w:r>
            <w:proofErr w:type="gram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«Руст-Инвест», ООО «Агро-40» (Калужская область), ЗАО «</w:t>
            </w:r>
            <w:proofErr w:type="spellStart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Облагроснаб</w:t>
            </w:r>
            <w:proofErr w:type="spellEnd"/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 (Иркутская область)</w:t>
            </w:r>
          </w:p>
        </w:tc>
      </w:tr>
      <w:tr w:rsidR="008C7EAB" w:rsidRPr="00192AB9">
        <w:trPr>
          <w:trHeight w:val="550"/>
        </w:trPr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 закупка оборудования – 2015-2016гг.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 запуск производства – 4 квартал 2016г.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6. выход на проектную мощность - 2017г.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3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83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2329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329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временных мест, чел. в год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2329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</w:t>
            </w:r>
          </w:p>
        </w:tc>
      </w:tr>
    </w:tbl>
    <w:p w:rsidR="008C7EAB" w:rsidRPr="0062233C" w:rsidRDefault="008C7EAB" w:rsidP="0062233C">
      <w:pPr>
        <w:pStyle w:val="ConsPlusNormal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3F65F9" w:rsidRDefault="008C7EAB" w:rsidP="00D82B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0D1B4D">
        <w:rPr>
          <w:rFonts w:ascii="Times New Roman" w:hAnsi="Times New Roman" w:cs="Times New Roman"/>
          <w:sz w:val="28"/>
          <w:szCs w:val="28"/>
        </w:rPr>
        <w:t>крупным проектом, планируемым к реализации, является проект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Маракан</w:t>
      </w:r>
      <w:proofErr w:type="spellEnd"/>
      <w:r w:rsidRPr="000D1B4D">
        <w:rPr>
          <w:rFonts w:ascii="Times New Roman" w:hAnsi="Times New Roman" w:cs="Times New Roman"/>
          <w:sz w:val="28"/>
          <w:szCs w:val="28"/>
        </w:rPr>
        <w:t>» -</w:t>
      </w:r>
      <w:r w:rsidRPr="000D1B4D">
        <w:rPr>
          <w:rStyle w:val="4"/>
        </w:rPr>
        <w:t xml:space="preserve"> «С</w:t>
      </w:r>
      <w:r w:rsidRPr="000D1B4D">
        <w:rPr>
          <w:rFonts w:ascii="Times New Roman" w:hAnsi="Times New Roman" w:cs="Times New Roman"/>
          <w:sz w:val="28"/>
          <w:szCs w:val="28"/>
        </w:rPr>
        <w:t xml:space="preserve">троительство тепличного комплекса».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AB" w:rsidRDefault="008C7EAB" w:rsidP="00D82B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Инициатором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подана заявка на финансирование во Внешэкономбанк.</w:t>
      </w:r>
    </w:p>
    <w:p w:rsidR="008C7EAB" w:rsidRPr="003912BB" w:rsidRDefault="008C7EAB" w:rsidP="00D82B8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168B1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1275"/>
        <w:gridCol w:w="1276"/>
        <w:gridCol w:w="1117"/>
        <w:gridCol w:w="1718"/>
      </w:tblGrid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тепличного комплекса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386" w:type="dxa"/>
            <w:gridSpan w:val="4"/>
          </w:tcPr>
          <w:p w:rsidR="008C7EAB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 млрд.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7EAB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собственные средства, 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заемные средства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Маракан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Инвесторы проекта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Маракан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Сроки реализации, год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2015-2016гг.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для инвестиционного проекта инфраструктуры (выполнения мероприятий КИП), создаваемой за счет средств бюджетов всех уровней 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Потребность в ресурсах: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Электроэнергия:  максимальная мощность 85 кВт (Трансформаторная подстанция на 100 </w:t>
            </w: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Теплоэнергия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:   9000 </w:t>
            </w: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гигакалорий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 в месяц;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Холодная вода: 33600 м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в месяц;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Канализация: 60 м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в сутки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оформленных решений в отношении собственности земельных участков под строительство инвестиционного объекта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Постановление МО «Городское поселение «Селенгинское» о предварительном согласовании и утверждении схемы расположения земельного участка №62 от 01.06.2015 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проектно-сметной документации  по проекту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подготовки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заключения </w:t>
            </w:r>
            <w:proofErr w:type="spellStart"/>
            <w:r w:rsidRPr="00143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госэкспертизы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 проекту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EAB" w:rsidRPr="00143D02" w:rsidTr="00300365">
        <w:trPr>
          <w:trHeight w:val="1162"/>
        </w:trPr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инвестиционных меморандумов администрации с потенциальными инициаторами проектов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 реализации инвестиционного проекта  на территории МО ГП «Селенгинское» Кабанского района РБ от мая 2015 г.  </w:t>
            </w:r>
          </w:p>
        </w:tc>
      </w:tr>
      <w:tr w:rsidR="008C7EAB" w:rsidRPr="00143D02" w:rsidTr="00300365">
        <w:trPr>
          <w:trHeight w:val="550"/>
        </w:trPr>
        <w:tc>
          <w:tcPr>
            <w:tcW w:w="4537" w:type="dxa"/>
            <w:vMerge w:val="restart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ель проекта: обеспечение населения свежими овощами и зеленью круглогодично</w:t>
            </w:r>
          </w:p>
        </w:tc>
      </w:tr>
      <w:tr w:rsidR="008C7EAB" w:rsidRPr="00143D02" w:rsidTr="00300365">
        <w:trPr>
          <w:trHeight w:val="549"/>
        </w:trPr>
        <w:tc>
          <w:tcPr>
            <w:tcW w:w="4537" w:type="dxa"/>
            <w:vMerge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продукции (маркетинговый план): магазины и торговые сети РБ и Иркутской области </w:t>
            </w:r>
          </w:p>
        </w:tc>
      </w:tr>
      <w:tr w:rsidR="008C7EAB" w:rsidRPr="00143D02" w:rsidTr="00300365">
        <w:trPr>
          <w:trHeight w:val="549"/>
        </w:trPr>
        <w:tc>
          <w:tcPr>
            <w:tcW w:w="4537" w:type="dxa"/>
            <w:vMerge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поставщики:</w:t>
            </w:r>
          </w:p>
        </w:tc>
      </w:tr>
      <w:tr w:rsidR="008C7EAB" w:rsidRPr="00143D02" w:rsidTr="00300365">
        <w:trPr>
          <w:trHeight w:val="550"/>
        </w:trPr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1) Закупка и поставка оборудования:2015 г.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2) Запуск производства 2016 г.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3)  выход на проектную мощность – 2017 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276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11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718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275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7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18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План создания временных мест, чел. в год</w:t>
            </w:r>
          </w:p>
        </w:tc>
        <w:tc>
          <w:tcPr>
            <w:tcW w:w="1275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8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инициатора проекта (ФИО, должность, телефон, </w:t>
            </w: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gridSpan w:val="4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Вставская</w:t>
            </w:r>
            <w:proofErr w:type="spellEnd"/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9244575844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632439@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3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C7EAB" w:rsidRDefault="008C7EAB" w:rsidP="001972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19720B" w:rsidRDefault="008C7EAB" w:rsidP="001972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720B">
        <w:rPr>
          <w:rFonts w:ascii="Times New Roman" w:hAnsi="Times New Roman" w:cs="Times New Roman"/>
          <w:sz w:val="28"/>
          <w:szCs w:val="28"/>
        </w:rPr>
        <w:t xml:space="preserve">Запланирован к реализации проект по строительству Байкальского </w:t>
      </w:r>
      <w:proofErr w:type="spellStart"/>
      <w:r w:rsidRPr="0019720B">
        <w:rPr>
          <w:rFonts w:ascii="Times New Roman" w:hAnsi="Times New Roman" w:cs="Times New Roman"/>
          <w:sz w:val="28"/>
          <w:szCs w:val="28"/>
        </w:rPr>
        <w:t>древесноугольного</w:t>
      </w:r>
      <w:proofErr w:type="spellEnd"/>
      <w:r w:rsidRPr="0019720B">
        <w:rPr>
          <w:rFonts w:ascii="Times New Roman" w:hAnsi="Times New Roman" w:cs="Times New Roman"/>
          <w:sz w:val="28"/>
          <w:szCs w:val="28"/>
        </w:rPr>
        <w:t xml:space="preserve"> комбината.</w:t>
      </w:r>
    </w:p>
    <w:p w:rsidR="008C7EAB" w:rsidRDefault="008C7EAB" w:rsidP="00916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AB" w:rsidRDefault="008C7EAB" w:rsidP="00372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93">
        <w:rPr>
          <w:rFonts w:ascii="Times New Roman" w:hAnsi="Times New Roman" w:cs="Times New Roman"/>
          <w:b/>
          <w:bCs/>
          <w:sz w:val="28"/>
          <w:szCs w:val="28"/>
        </w:rPr>
        <w:t xml:space="preserve">Проект – «Байкальский </w:t>
      </w:r>
      <w:proofErr w:type="spellStart"/>
      <w:r w:rsidRPr="00205493">
        <w:rPr>
          <w:rFonts w:ascii="Times New Roman" w:hAnsi="Times New Roman" w:cs="Times New Roman"/>
          <w:b/>
          <w:bCs/>
          <w:sz w:val="28"/>
          <w:szCs w:val="28"/>
        </w:rPr>
        <w:t>Древесноугольный</w:t>
      </w:r>
      <w:proofErr w:type="spellEnd"/>
      <w:r w:rsidRPr="00205493">
        <w:rPr>
          <w:rFonts w:ascii="Times New Roman" w:hAnsi="Times New Roman" w:cs="Times New Roman"/>
          <w:b/>
          <w:bCs/>
          <w:sz w:val="28"/>
          <w:szCs w:val="28"/>
        </w:rPr>
        <w:t xml:space="preserve">  комбинат» в п. Селенгинск (инициатор</w:t>
      </w:r>
      <w:r w:rsidRPr="003912BB">
        <w:rPr>
          <w:rFonts w:ascii="Times New Roman" w:hAnsi="Times New Roman" w:cs="Times New Roman"/>
          <w:b/>
          <w:bCs/>
          <w:sz w:val="28"/>
          <w:szCs w:val="28"/>
        </w:rPr>
        <w:t xml:space="preserve"> проект</w:t>
      </w:r>
      <w:proofErr w:type="gramStart"/>
      <w:r w:rsidRPr="003912BB">
        <w:rPr>
          <w:rFonts w:ascii="Times New Roman" w:hAnsi="Times New Roman" w:cs="Times New Roman"/>
          <w:b/>
          <w:bCs/>
          <w:sz w:val="28"/>
          <w:szCs w:val="28"/>
        </w:rPr>
        <w:t>а ООО</w:t>
      </w:r>
      <w:proofErr w:type="gramEnd"/>
      <w:r w:rsidRPr="003912B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Байкальская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древесноугольная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компания</w:t>
      </w:r>
      <w:r w:rsidRPr="003912BB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8C7EAB" w:rsidRDefault="008C7EAB" w:rsidP="0037203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911D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1834"/>
        <w:gridCol w:w="1834"/>
        <w:gridCol w:w="2329"/>
      </w:tblGrid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проекта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Строительство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древесноугольного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комбината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130,8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млн</w:t>
            </w:r>
            <w:proofErr w:type="gram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Участники проекта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ООО «Байкальская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древесноугольная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компания»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проекта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ООО «Байкальская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древесноугольная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компания»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5</w:t>
            </w: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-2017гг.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Обоснование необходимости для инвестиционного проекта инфраструктуры (выполнения </w:t>
            </w: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 xml:space="preserve">мероприятий КИП), создаваемой за счет средств бюджетов всех уровней </w:t>
            </w:r>
          </w:p>
        </w:tc>
        <w:tc>
          <w:tcPr>
            <w:tcW w:w="5997" w:type="dxa"/>
            <w:gridSpan w:val="3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Для реализации проекта требуется строительство следующих объектов инфраструктуры в п. Селенгинск: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 водозаборных сооружений с водопроводом;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 xml:space="preserve">2. очистных сооружений 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 </w:t>
            </w:r>
            <w:proofErr w:type="gram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ВЛ</w:t>
            </w:r>
            <w:proofErr w:type="gram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110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кВ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и электроподстанции 110/10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кВ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«Чернуха». 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Наличие оформленных решений в отношении собственности земельных участков под строительство инвестиционного объекта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договор аренды земельного участка № 311 от 11.10.2012г.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(земельный участок общей площадью 57932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кв.м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.)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проектно-сметной документации  по проекту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имеется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Наличие заключения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госэкспертизы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по проекту (номер и дата)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не требуется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разрешение на строительство № 15 от 10.04.2013г.</w:t>
            </w:r>
          </w:p>
        </w:tc>
      </w:tr>
      <w:tr w:rsidR="008C7EAB" w:rsidRPr="008D4CB7">
        <w:trPr>
          <w:trHeight w:val="1074"/>
        </w:trPr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инвестиционных меморандумов администрации с потенциальными инициаторами проектов (номер и дата)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Соглашение о намерениях реализации инвестиционного проекта на территории Республики Бурятия от 14.09.2012г. (Правительство Республики Бурятия, ООО «БДК»)</w:t>
            </w:r>
          </w:p>
        </w:tc>
      </w:tr>
      <w:tr w:rsidR="008C7EAB" w:rsidRPr="008D4CB7">
        <w:trPr>
          <w:trHeight w:val="550"/>
        </w:trPr>
        <w:tc>
          <w:tcPr>
            <w:tcW w:w="3784" w:type="dxa"/>
            <w:vMerge w:val="restart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1.цель проекта: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Внедрение инновационной </w:t>
            </w:r>
            <w:proofErr w:type="spellStart"/>
            <w:proofErr w:type="gram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ресурсо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-сберегающей</w:t>
            </w:r>
            <w:proofErr w:type="gram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технологии переработки древесины </w:t>
            </w:r>
            <w:proofErr w:type="spellStart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мягколиственных</w:t>
            </w:r>
            <w:proofErr w:type="spellEnd"/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пород и отходов лесозаготовительного производства.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 создание экологически чистого производства по получению древесного угля.</w:t>
            </w:r>
          </w:p>
        </w:tc>
      </w:tr>
      <w:tr w:rsidR="008C7EAB" w:rsidRPr="008D4CB7">
        <w:trPr>
          <w:trHeight w:val="170"/>
        </w:trPr>
        <w:tc>
          <w:tcPr>
            <w:tcW w:w="3784" w:type="dxa"/>
            <w:vMerge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2.потребители продукции (маркетинговый план):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Предприятия металлургии, сельского хозяйства, ЗАО «Кремний», потребители Республики Бурятия</w:t>
            </w:r>
          </w:p>
        </w:tc>
      </w:tr>
      <w:tr w:rsidR="008C7EAB" w:rsidRPr="008D4CB7">
        <w:trPr>
          <w:trHeight w:val="278"/>
        </w:trPr>
        <w:tc>
          <w:tcPr>
            <w:tcW w:w="3784" w:type="dxa"/>
            <w:vMerge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3.поставщики: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региональные компании Республики Бурятия, а также близлежащих регионов России</w:t>
            </w:r>
          </w:p>
        </w:tc>
      </w:tr>
      <w:tr w:rsidR="008C7EAB" w:rsidRPr="008D4CB7">
        <w:trPr>
          <w:trHeight w:val="550"/>
        </w:trPr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1.Строительство и запуск печи №1 –2015г.;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 Строительство и запуск печи №2 –2016г.;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 Строительство и запуск печи №3,4 –2017г.;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4. Выход на проектную мощность – 2017г.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3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83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2329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834" w:type="dxa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1834" w:type="dxa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24</w:t>
            </w:r>
          </w:p>
        </w:tc>
        <w:tc>
          <w:tcPr>
            <w:tcW w:w="2329" w:type="dxa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28</w:t>
            </w:r>
          </w:p>
        </w:tc>
      </w:tr>
    </w:tbl>
    <w:p w:rsidR="008C7EAB" w:rsidRPr="00F911DD" w:rsidRDefault="008C7EAB" w:rsidP="0037203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C7EAB" w:rsidRDefault="008C7EAB" w:rsidP="00A80B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61B">
        <w:rPr>
          <w:rFonts w:ascii="Times New Roman" w:hAnsi="Times New Roman" w:cs="Times New Roman"/>
          <w:sz w:val="28"/>
          <w:szCs w:val="28"/>
        </w:rPr>
        <w:t>Проектом предусмотрено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461B">
        <w:rPr>
          <w:rFonts w:ascii="Times New Roman" w:hAnsi="Times New Roman" w:cs="Times New Roman"/>
          <w:sz w:val="28"/>
          <w:szCs w:val="28"/>
        </w:rPr>
        <w:t>роизводство березового древесного угля с исключением выбросов в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. Проект находится на сопровождении Фонда регионального развития Республики Бурятия. 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Default="008C7EAB" w:rsidP="00292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09F">
        <w:rPr>
          <w:rFonts w:ascii="Times New Roman" w:hAnsi="Times New Roman" w:cs="Times New Roman"/>
          <w:b/>
          <w:bCs/>
          <w:sz w:val="28"/>
          <w:szCs w:val="28"/>
        </w:rPr>
        <w:t xml:space="preserve">Проект – «Создание частного промышленного парка в </w:t>
      </w:r>
      <w:proofErr w:type="spellStart"/>
      <w:r w:rsidRPr="003F109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 w:rsidRPr="003F109F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3F109F">
        <w:rPr>
          <w:rFonts w:ascii="Times New Roman" w:hAnsi="Times New Roman" w:cs="Times New Roman"/>
          <w:b/>
          <w:bCs/>
          <w:sz w:val="28"/>
          <w:szCs w:val="28"/>
        </w:rPr>
        <w:t>еленгинск</w:t>
      </w:r>
      <w:proofErr w:type="spellEnd"/>
      <w:r w:rsidRPr="003F109F">
        <w:rPr>
          <w:rFonts w:ascii="Times New Roman" w:hAnsi="Times New Roman" w:cs="Times New Roman"/>
          <w:b/>
          <w:bCs/>
          <w:sz w:val="28"/>
          <w:szCs w:val="28"/>
        </w:rPr>
        <w:t xml:space="preserve"> (инициатор проекта ОАО «Селенгинский ЦКК», </w:t>
      </w:r>
      <w:proofErr w:type="spellStart"/>
      <w:r w:rsidRPr="003F109F">
        <w:rPr>
          <w:rFonts w:ascii="Times New Roman" w:hAnsi="Times New Roman" w:cs="Times New Roman"/>
          <w:b/>
          <w:bCs/>
          <w:sz w:val="28"/>
          <w:szCs w:val="28"/>
        </w:rPr>
        <w:t>Минпромторг</w:t>
      </w:r>
      <w:proofErr w:type="spellEnd"/>
      <w:r w:rsidRPr="003F109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Бурятия)</w:t>
      </w:r>
    </w:p>
    <w:p w:rsidR="008C7EAB" w:rsidRDefault="008C7EAB" w:rsidP="001775A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168B1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1843"/>
        <w:gridCol w:w="1843"/>
        <w:gridCol w:w="1808"/>
      </w:tblGrid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Создание частного промышленного парка в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пгт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 Селенгинск Кабанского района Республики Бурятия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Сумма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714,4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млн</w:t>
            </w: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инфраструктура 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Участники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ОАО  «Селенгинский   целлюлозно-картонный комбинат» – управляющая  компания  частного промышленного  парка;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резиденты частного  промышленного парка: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ООО «Селенгинская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гофротара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» (производство         </w:t>
            </w:r>
            <w:proofErr w:type="gramEnd"/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  гофрированного  картона  и  тары  </w:t>
            </w: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из</w:t>
            </w:r>
            <w:proofErr w:type="gram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  гофрированного картона),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Лимин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 (производство шпона и фанеры),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</w:t>
            </w: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СВ</w:t>
            </w:r>
            <w:proofErr w:type="gram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+» (переработка  макулатуры),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СеленгаЭкоКрафт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 (производство</w:t>
            </w:r>
            <w:proofErr w:type="gramEnd"/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 бумажных мешков и пакетов);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БайкалБрокер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 (производство сэндвич-</w:t>
            </w:r>
            <w:proofErr w:type="gramEnd"/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панелей)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Управляющая компания,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Резиденты парка  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– 2017гг.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Обоснование необходимости для инвестиционного проекта инфраструктуры (выполнения мероприятий КИП),  создаваемой за счет средств бюджетов всех уровней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Реконструкция зданий, подведение коммуникаций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оформленных решений в отношении  собственности земельных участков под строительство инвестиционного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Свидетельство о праве собственности ОАО «Селенгинский ЦКК» на земельный участок площадью 70 877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кв.м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от 14.04.2013 г. 03-АА 303725.  Кадастровый номер 03:09:000000:11635 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проектно-сметной документации по проекту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ПСД  разработана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Наличие заключения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госэкспертизы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по проекту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реконструкция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инвестиционных меморандумов  администрации с потенциальными инициаторами проектов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Управляющая компания частного промышленного парка  заключает соглашения о намерениях ведения промышленно-производственной деятельности на территории  парка с резидентами: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ООО «Селенгинская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гофротара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», ООО «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Лимин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»,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</w:t>
            </w: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СВ</w:t>
            </w:r>
            <w:proofErr w:type="gram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+», ООО «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СеленгаЭкоКрафт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», ООО «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БайкалБрокер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Цель проекта: формирование благоприятных условий для развития малого и среднего  бизнеса в моногороде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пгт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Селенгинск  путем создания частного промышленного парка на незадействованных производственных площадях ОАО «Селенгинский целлюлозно-картонный комбинат».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Предусматривается организация площадки с централизованной  инженерной и транспортной инфраструктурой под размещение произво</w:t>
            </w:r>
            <w:proofErr w:type="gram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дств с </w:t>
            </w: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г</w:t>
            </w:r>
            <w:proofErr w:type="gram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отовыми производственными, офисными, складскими  площадями.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 Потребители продукции (маркетинговый план): потребители Республики Бурятия, близлежащих регионов России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 Поставщики: предприятия Республики Бурятия</w:t>
            </w:r>
          </w:p>
        </w:tc>
      </w:tr>
      <w:tr w:rsidR="008C7EAB">
        <w:tc>
          <w:tcPr>
            <w:tcW w:w="4253" w:type="dxa"/>
            <w:vMerge w:val="restart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Основные этапы реализации: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реконструкция (строительство) 1-го  пускового комплекса  площадью 20,3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тыс.кв.м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 –2015-2016 гг.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реконструкция (строительство) 2-го  пусковой комплекса площадью 8,9 </w:t>
            </w:r>
            <w:proofErr w:type="spellStart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тыс.кв.м</w:t>
            </w:r>
            <w:proofErr w:type="spellEnd"/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 – 2016-2017 гг.</w:t>
            </w:r>
          </w:p>
        </w:tc>
      </w:tr>
      <w:tr w:rsidR="008C7EAB">
        <w:tc>
          <w:tcPr>
            <w:tcW w:w="4253" w:type="dxa"/>
            <w:vMerge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Запуск производства - 2016 г.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Выход на проектную мощность -2024 г.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1808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140</w:t>
            </w:r>
          </w:p>
        </w:tc>
      </w:tr>
    </w:tbl>
    <w:p w:rsidR="008C7EAB" w:rsidRDefault="008C7EAB" w:rsidP="0029233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Pr="00C47432" w:rsidRDefault="008C7EAB" w:rsidP="0029233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47432">
        <w:rPr>
          <w:rFonts w:ascii="Times New Roman" w:hAnsi="Times New Roman" w:cs="Times New Roman"/>
          <w:kern w:val="28"/>
          <w:sz w:val="28"/>
          <w:szCs w:val="28"/>
        </w:rPr>
        <w:t xml:space="preserve">Частный промышленный парк создается в </w:t>
      </w:r>
      <w:proofErr w:type="spellStart"/>
      <w:r w:rsidRPr="00C47432">
        <w:rPr>
          <w:rFonts w:ascii="Times New Roman" w:hAnsi="Times New Roman" w:cs="Times New Roman"/>
          <w:kern w:val="28"/>
          <w:sz w:val="28"/>
          <w:szCs w:val="28"/>
        </w:rPr>
        <w:t>п</w:t>
      </w:r>
      <w:proofErr w:type="gramStart"/>
      <w:r w:rsidRPr="00C47432">
        <w:rPr>
          <w:rFonts w:ascii="Times New Roman" w:hAnsi="Times New Roman" w:cs="Times New Roman"/>
          <w:kern w:val="28"/>
          <w:sz w:val="28"/>
          <w:szCs w:val="28"/>
        </w:rPr>
        <w:t>.С</w:t>
      </w:r>
      <w:proofErr w:type="gramEnd"/>
      <w:r w:rsidRPr="00C47432">
        <w:rPr>
          <w:rFonts w:ascii="Times New Roman" w:hAnsi="Times New Roman" w:cs="Times New Roman"/>
          <w:kern w:val="28"/>
          <w:sz w:val="28"/>
          <w:szCs w:val="28"/>
        </w:rPr>
        <w:t>еленгинск</w:t>
      </w:r>
      <w:proofErr w:type="spellEnd"/>
      <w:r w:rsidRPr="00C47432">
        <w:rPr>
          <w:rFonts w:ascii="Times New Roman" w:hAnsi="Times New Roman" w:cs="Times New Roman"/>
          <w:kern w:val="28"/>
          <w:sz w:val="28"/>
          <w:szCs w:val="28"/>
        </w:rPr>
        <w:t xml:space="preserve"> на промышленной площадке действующего ОАО «</w:t>
      </w:r>
      <w:r>
        <w:rPr>
          <w:rFonts w:ascii="Times New Roman" w:hAnsi="Times New Roman" w:cs="Times New Roman"/>
          <w:kern w:val="28"/>
          <w:sz w:val="28"/>
          <w:szCs w:val="28"/>
        </w:rPr>
        <w:t>Селенгинский ЦКК</w:t>
      </w:r>
      <w:r w:rsidRPr="00C47432">
        <w:rPr>
          <w:rFonts w:ascii="Times New Roman" w:hAnsi="Times New Roman" w:cs="Times New Roman"/>
          <w:kern w:val="28"/>
          <w:sz w:val="28"/>
          <w:szCs w:val="28"/>
        </w:rPr>
        <w:t xml:space="preserve">». Объекты недвижимости и земельные участки находятся в собственности комбината. Проект предусматривает создание частного промышленного парка путем реконструкции незадействованных площадей комбината (4 здания общей площадью 29,2 </w:t>
      </w:r>
      <w:proofErr w:type="spellStart"/>
      <w:r w:rsidRPr="00C47432">
        <w:rPr>
          <w:rFonts w:ascii="Times New Roman" w:hAnsi="Times New Roman" w:cs="Times New Roman"/>
          <w:kern w:val="28"/>
          <w:sz w:val="28"/>
          <w:szCs w:val="28"/>
        </w:rPr>
        <w:t>тыс.кв.м</w:t>
      </w:r>
      <w:proofErr w:type="spellEnd"/>
      <w:r w:rsidRPr="00C47432">
        <w:rPr>
          <w:rFonts w:ascii="Times New Roman" w:hAnsi="Times New Roman" w:cs="Times New Roman"/>
          <w:kern w:val="28"/>
          <w:sz w:val="28"/>
          <w:szCs w:val="28"/>
        </w:rPr>
        <w:t>.). С резидентами парка заклю</w:t>
      </w:r>
      <w:r>
        <w:rPr>
          <w:rFonts w:ascii="Times New Roman" w:hAnsi="Times New Roman" w:cs="Times New Roman"/>
          <w:kern w:val="28"/>
          <w:sz w:val="28"/>
          <w:szCs w:val="28"/>
        </w:rPr>
        <w:t>чаются соглашения о намерениях,</w:t>
      </w:r>
      <w:r w:rsidRPr="00C47432">
        <w:rPr>
          <w:rFonts w:ascii="Times New Roman" w:hAnsi="Times New Roman" w:cs="Times New Roman"/>
          <w:kern w:val="28"/>
          <w:sz w:val="28"/>
          <w:szCs w:val="28"/>
        </w:rPr>
        <w:t xml:space="preserve"> будет создано 340 рабочих мест.</w:t>
      </w:r>
    </w:p>
    <w:p w:rsidR="008C7EAB" w:rsidRPr="00292332" w:rsidRDefault="008C7EAB" w:rsidP="0029233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47432">
        <w:rPr>
          <w:rFonts w:ascii="Times New Roman" w:hAnsi="Times New Roman" w:cs="Times New Roman"/>
          <w:kern w:val="28"/>
          <w:sz w:val="28"/>
          <w:szCs w:val="28"/>
        </w:rPr>
        <w:t>Предусматривается организация площадки с централизованной  инженерной и транспортной инфраструктурой под размещение произво</w:t>
      </w:r>
      <w:proofErr w:type="gramStart"/>
      <w:r w:rsidRPr="00C47432">
        <w:rPr>
          <w:rFonts w:ascii="Times New Roman" w:hAnsi="Times New Roman" w:cs="Times New Roman"/>
          <w:kern w:val="28"/>
          <w:sz w:val="28"/>
          <w:szCs w:val="28"/>
        </w:rPr>
        <w:t>дств с г</w:t>
      </w:r>
      <w:proofErr w:type="gramEnd"/>
      <w:r w:rsidRPr="00C47432">
        <w:rPr>
          <w:rFonts w:ascii="Times New Roman" w:hAnsi="Times New Roman" w:cs="Times New Roman"/>
          <w:kern w:val="28"/>
          <w:sz w:val="28"/>
          <w:szCs w:val="28"/>
        </w:rPr>
        <w:t>отовыми производственными, офисными, складскими  площадями. Создание объектов инфраструктуры планируется за счет участия в конкурсе Минэкономразвития Российской Федерации.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D55C21" w:rsidRDefault="008C7EAB" w:rsidP="00D55C21">
      <w:pPr>
        <w:pStyle w:val="ConsPlusNormal"/>
        <w:ind w:firstLine="0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</w:pPr>
      <w:bookmarkStart w:id="6" w:name="_Toc263353299"/>
      <w:bookmarkStart w:id="7" w:name="_Toc408922866"/>
      <w:r w:rsidRPr="00D55C21">
        <w:rPr>
          <w:rFonts w:ascii="Times New Roman" w:hAnsi="Times New Roman" w:cs="Times New Roman"/>
          <w:b/>
          <w:bCs/>
          <w:kern w:val="28"/>
          <w:sz w:val="28"/>
          <w:szCs w:val="28"/>
        </w:rPr>
        <w:t>Развитие и модернизация инженерной инфраструктуры</w:t>
      </w:r>
      <w:bookmarkEnd w:id="6"/>
      <w:bookmarkEnd w:id="7"/>
    </w:p>
    <w:p w:rsidR="008C7EAB" w:rsidRPr="00E91C28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Для реализации якорных инвестиционных проектов требуется строительство объектов обеспечивающей инфраструктуры.</w:t>
      </w:r>
    </w:p>
    <w:p w:rsidR="008C7EAB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8" w:name="_Toc263353301"/>
      <w:r w:rsidRPr="00F67AE2">
        <w:rPr>
          <w:rFonts w:ascii="Times New Roman" w:hAnsi="Times New Roman" w:cs="Times New Roman"/>
          <w:sz w:val="28"/>
          <w:szCs w:val="28"/>
        </w:rPr>
        <w:t>За счет республиканского бюджета в 2014-2015 годах разрабатывается проектно-сметная документация на объекты инфраструктуры</w:t>
      </w:r>
    </w:p>
    <w:p w:rsidR="008C7EAB" w:rsidRDefault="008C7EAB" w:rsidP="00177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7AE2">
        <w:rPr>
          <w:rFonts w:ascii="Times New Roman" w:hAnsi="Times New Roman" w:cs="Times New Roman"/>
          <w:sz w:val="28"/>
          <w:szCs w:val="28"/>
        </w:rPr>
        <w:t xml:space="preserve">В 2015-2016 годах </w:t>
      </w:r>
      <w:r>
        <w:rPr>
          <w:rFonts w:ascii="Times New Roman" w:hAnsi="Times New Roman" w:cs="Times New Roman"/>
          <w:sz w:val="28"/>
          <w:szCs w:val="28"/>
        </w:rPr>
        <w:t>будет подготовлена</w:t>
      </w:r>
      <w:r w:rsidRPr="00F67AE2">
        <w:rPr>
          <w:rFonts w:ascii="Times New Roman" w:hAnsi="Times New Roman" w:cs="Times New Roman"/>
          <w:sz w:val="28"/>
          <w:szCs w:val="28"/>
        </w:rPr>
        <w:t xml:space="preserve"> заявка </w:t>
      </w:r>
      <w:proofErr w:type="gramStart"/>
      <w:r w:rsidRPr="00F67AE2">
        <w:rPr>
          <w:rFonts w:ascii="Times New Roman" w:hAnsi="Times New Roman" w:cs="Times New Roman"/>
          <w:sz w:val="28"/>
          <w:szCs w:val="28"/>
        </w:rPr>
        <w:t>в Фонд развития моногородов на получение субсидии на строительство в целях реализации мероприятий по строительству</w:t>
      </w:r>
      <w:proofErr w:type="gramEnd"/>
      <w:r w:rsidRPr="00F67AE2">
        <w:rPr>
          <w:rFonts w:ascii="Times New Roman" w:hAnsi="Times New Roman" w:cs="Times New Roman"/>
          <w:sz w:val="28"/>
          <w:szCs w:val="28"/>
        </w:rPr>
        <w:t xml:space="preserve"> объектов инфраструктуры, необходимой для реализации новых инвестиционных проектов в моногороде Селенгинск.</w:t>
      </w:r>
    </w:p>
    <w:p w:rsidR="008C7EAB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1.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«Строительство очистных </w:t>
      </w:r>
      <w:r>
        <w:rPr>
          <w:rFonts w:ascii="Times New Roman" w:hAnsi="Times New Roman" w:cs="Times New Roman"/>
          <w:kern w:val="28"/>
          <w:sz w:val="28"/>
          <w:szCs w:val="28"/>
        </w:rPr>
        <w:t>и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 водозаборных сооружений с водопроводом п. Селенгинск в Кабанском районе Республики Бурятия, в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т.ч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. разработка проектно-сметной документации». </w:t>
      </w:r>
    </w:p>
    <w:p w:rsidR="008C7EAB" w:rsidRPr="00E91C28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ГРБС – Минстрой РБ. Объе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кт стр</w:t>
      </w:r>
      <w:proofErr w:type="gram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оится для нужд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>», ОАО «Селенгинский ЦКК», ООО «Селенгинский завод ЖБИ»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тепличного комплекса,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древесноугольного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комбината,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жителей моногорода.</w:t>
      </w:r>
    </w:p>
    <w:p w:rsidR="008C7EAB" w:rsidRDefault="008C7EAB" w:rsidP="003A2C17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2.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«</w:t>
      </w:r>
      <w:r w:rsidRPr="002A4BD1">
        <w:rPr>
          <w:rFonts w:ascii="Times New Roman" w:hAnsi="Times New Roman" w:cs="Times New Roman"/>
          <w:kern w:val="28"/>
          <w:sz w:val="28"/>
          <w:szCs w:val="28"/>
        </w:rPr>
        <w:t xml:space="preserve">Строительство мостов через р. Чернуха на подъезде от Федеральной автомобильной дороги М-55 «Байкал» к I площадке </w:t>
      </w:r>
      <w:proofErr w:type="spellStart"/>
      <w:r w:rsidRPr="002A4BD1">
        <w:rPr>
          <w:rFonts w:ascii="Times New Roman" w:hAnsi="Times New Roman" w:cs="Times New Roman"/>
          <w:kern w:val="28"/>
          <w:sz w:val="28"/>
          <w:szCs w:val="28"/>
        </w:rPr>
        <w:t>п</w:t>
      </w:r>
      <w:proofErr w:type="gramStart"/>
      <w:r w:rsidRPr="002A4BD1">
        <w:rPr>
          <w:rFonts w:ascii="Times New Roman" w:hAnsi="Times New Roman" w:cs="Times New Roman"/>
          <w:kern w:val="28"/>
          <w:sz w:val="28"/>
          <w:szCs w:val="28"/>
        </w:rPr>
        <w:t>.С</w:t>
      </w:r>
      <w:proofErr w:type="gramEnd"/>
      <w:r w:rsidRPr="002A4BD1">
        <w:rPr>
          <w:rFonts w:ascii="Times New Roman" w:hAnsi="Times New Roman" w:cs="Times New Roman"/>
          <w:kern w:val="28"/>
          <w:sz w:val="28"/>
          <w:szCs w:val="28"/>
        </w:rPr>
        <w:t>еленгинск</w:t>
      </w:r>
      <w:proofErr w:type="spellEnd"/>
      <w:r w:rsidRPr="002A4BD1">
        <w:rPr>
          <w:rFonts w:ascii="Times New Roman" w:hAnsi="Times New Roman" w:cs="Times New Roman"/>
          <w:kern w:val="28"/>
          <w:sz w:val="28"/>
          <w:szCs w:val="28"/>
        </w:rPr>
        <w:t xml:space="preserve"> в Кабанском </w:t>
      </w:r>
      <w:r w:rsidRPr="002A4BD1">
        <w:rPr>
          <w:rFonts w:ascii="Times New Roman" w:hAnsi="Times New Roman" w:cs="Times New Roman"/>
          <w:kern w:val="28"/>
          <w:sz w:val="28"/>
          <w:szCs w:val="28"/>
        </w:rPr>
        <w:lastRenderedPageBreak/>
        <w:t>районе Республики Бурятия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». </w:t>
      </w:r>
    </w:p>
    <w:p w:rsidR="008C7EAB" w:rsidRDefault="008C7EAB" w:rsidP="003A2C17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ГРБС – Минтранс РБ. Объе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кт стр</w:t>
      </w:r>
      <w:proofErr w:type="gram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оится для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», жителей моногорода. </w:t>
      </w:r>
    </w:p>
    <w:p w:rsidR="008C7EAB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3</w:t>
      </w:r>
      <w:r w:rsidRPr="00064DAB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«Строительство ВЛ-110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кВ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  и ПС 110/10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кВ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 «Чернуха» п. Селенгинск в Кабанском районе Республики Бурятия, в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т.ч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. разработка проектно-сметной документации». </w:t>
      </w:r>
    </w:p>
    <w:p w:rsidR="008C7EAB" w:rsidRPr="00E91C28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ГРБС – Минстрой РБ. Объе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кт стр</w:t>
      </w:r>
      <w:proofErr w:type="gram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оится для нужд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>», ООО «Селенгинский завод ЖБИ»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тепличного комплекса,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древесноугольного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комбината.</w:t>
      </w:r>
    </w:p>
    <w:p w:rsidR="008C7EAB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</w:t>
      </w:r>
      <w:r w:rsidRPr="00064DAB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«Строительство автомобильной дороги ж/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п</w:t>
      </w:r>
      <w:proofErr w:type="gram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Тресковский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- микрорайон Нефтебаза п. Селенгинск в Кабанском районе Республики Бурятия, в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т.ч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. разработка проектной и рабочей документации». </w:t>
      </w:r>
    </w:p>
    <w:p w:rsidR="008C7EAB" w:rsidRPr="00E91C28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ГРБС – Минтранс РБ. Объе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кт стр</w:t>
      </w:r>
      <w:proofErr w:type="gram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оится для нужд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>», жителей моногорода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E91C28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Имеется проселочная дорога по земле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сельхозназначения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>. Необходимо строительство автодороги 4 категории, с твердым покрытием протяженностью 5 км от ост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.</w:t>
      </w:r>
      <w:proofErr w:type="gramEnd"/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proofErr w:type="gramStart"/>
      <w:r w:rsidRPr="00E91C28">
        <w:rPr>
          <w:rFonts w:ascii="Times New Roman" w:hAnsi="Times New Roman" w:cs="Times New Roman"/>
          <w:kern w:val="28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>/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д переезд </w:t>
      </w:r>
      <w:proofErr w:type="spellStart"/>
      <w:r w:rsidRPr="00E91C28">
        <w:rPr>
          <w:rFonts w:ascii="Times New Roman" w:hAnsi="Times New Roman" w:cs="Times New Roman"/>
          <w:kern w:val="28"/>
          <w:sz w:val="28"/>
          <w:szCs w:val="28"/>
        </w:rPr>
        <w:t>Тресковский</w:t>
      </w:r>
      <w:proofErr w:type="spellEnd"/>
      <w:r w:rsidRPr="00E91C28">
        <w:rPr>
          <w:rFonts w:ascii="Times New Roman" w:hAnsi="Times New Roman" w:cs="Times New Roman"/>
          <w:kern w:val="28"/>
          <w:sz w:val="28"/>
          <w:szCs w:val="28"/>
        </w:rPr>
        <w:t>» до мкр. Нефтебаза между железнодорожной веткой СЦКК и р. Чернуха.</w:t>
      </w:r>
    </w:p>
    <w:p w:rsidR="008C7EAB" w:rsidRDefault="008C7EAB" w:rsidP="00310032">
      <w:pPr>
        <w:pStyle w:val="a8"/>
        <w:ind w:firstLine="0"/>
        <w:jc w:val="center"/>
        <w:rPr>
          <w:rFonts w:ascii="Times New Roman" w:hAnsi="Times New Roman" w:cs="Times New Roman"/>
          <w:b/>
          <w:bCs/>
        </w:rPr>
      </w:pPr>
      <w:bookmarkStart w:id="9" w:name="_Toc263353305"/>
      <w:bookmarkEnd w:id="8"/>
    </w:p>
    <w:p w:rsidR="008C7EAB" w:rsidRDefault="008C7EAB" w:rsidP="00310032">
      <w:pPr>
        <w:pStyle w:val="a8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8C7EAB" w:rsidRPr="00E97008" w:rsidRDefault="008C7EAB" w:rsidP="00E97008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97008">
        <w:rPr>
          <w:rFonts w:ascii="Times New Roman" w:hAnsi="Times New Roman" w:cs="Times New Roman"/>
          <w:b/>
          <w:bCs/>
          <w:kern w:val="28"/>
          <w:sz w:val="28"/>
          <w:szCs w:val="28"/>
        </w:rPr>
        <w:t>3. Ресурсное обеспечение подпрограммы</w:t>
      </w:r>
    </w:p>
    <w:p w:rsidR="008C7EAB" w:rsidRPr="0065411A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Pr="0065411A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411A">
        <w:rPr>
          <w:rFonts w:ascii="Times New Roman" w:hAnsi="Times New Roman" w:cs="Times New Roman"/>
          <w:kern w:val="28"/>
          <w:sz w:val="28"/>
          <w:szCs w:val="28"/>
        </w:rPr>
        <w:t>Финансовое обеспечение реализации мероприятий Подпрограммы осуществляется:</w:t>
      </w:r>
    </w:p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411A">
        <w:rPr>
          <w:rFonts w:ascii="Times New Roman" w:hAnsi="Times New Roman" w:cs="Times New Roman"/>
          <w:kern w:val="28"/>
          <w:sz w:val="28"/>
          <w:szCs w:val="28"/>
        </w:rPr>
        <w:t xml:space="preserve">- за счет средств </w:t>
      </w:r>
      <w:r>
        <w:rPr>
          <w:rFonts w:ascii="Times New Roman" w:hAnsi="Times New Roman" w:cs="Times New Roman"/>
          <w:kern w:val="28"/>
          <w:sz w:val="28"/>
          <w:szCs w:val="28"/>
        </w:rPr>
        <w:t>федерального бюджета;</w:t>
      </w:r>
    </w:p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за счет средств республиканского бюджета;</w:t>
      </w:r>
    </w:p>
    <w:p w:rsidR="008C7EAB" w:rsidRPr="0065411A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за счет средств </w:t>
      </w:r>
      <w:r w:rsidRPr="0065411A">
        <w:rPr>
          <w:rFonts w:ascii="Times New Roman" w:hAnsi="Times New Roman" w:cs="Times New Roman"/>
          <w:kern w:val="28"/>
          <w:sz w:val="28"/>
          <w:szCs w:val="28"/>
        </w:rPr>
        <w:t>бюджета МО «Кабанский район» в пределах объема финансирования, предусмотренного бюджетом на очередной  финансовый год;</w:t>
      </w:r>
    </w:p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411A">
        <w:rPr>
          <w:rFonts w:ascii="Times New Roman" w:hAnsi="Times New Roman" w:cs="Times New Roman"/>
          <w:kern w:val="28"/>
          <w:sz w:val="28"/>
          <w:szCs w:val="28"/>
        </w:rPr>
        <w:t>-  внебюджетные источники.</w:t>
      </w:r>
    </w:p>
    <w:p w:rsidR="008C7EAB" w:rsidRPr="00D82B83" w:rsidRDefault="008C7EAB" w:rsidP="003E6525">
      <w:pPr>
        <w:pStyle w:val="ConsPlusNormal"/>
        <w:jc w:val="right"/>
        <w:rPr>
          <w:rFonts w:ascii="Times New Roman" w:hAnsi="Times New Roman" w:cs="Times New Roman"/>
          <w:i/>
          <w:iCs/>
          <w:kern w:val="28"/>
          <w:sz w:val="24"/>
          <w:szCs w:val="24"/>
        </w:rPr>
      </w:pPr>
      <w:r w:rsidRPr="00D82B83">
        <w:rPr>
          <w:rFonts w:ascii="Times New Roman" w:hAnsi="Times New Roman" w:cs="Times New Roman"/>
          <w:i/>
          <w:iCs/>
          <w:kern w:val="28"/>
          <w:sz w:val="24"/>
          <w:szCs w:val="24"/>
        </w:rPr>
        <w:t xml:space="preserve">Таблица 8 </w:t>
      </w:r>
    </w:p>
    <w:p w:rsidR="008C7EAB" w:rsidRPr="003E6525" w:rsidRDefault="008C7EAB" w:rsidP="003E6525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.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1827"/>
        <w:gridCol w:w="1843"/>
        <w:gridCol w:w="1416"/>
        <w:gridCol w:w="1416"/>
        <w:gridCol w:w="1964"/>
      </w:tblGrid>
      <w:tr w:rsidR="008C7EAB" w:rsidRPr="0003356E">
        <w:trPr>
          <w:trHeight w:val="444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27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ФБ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РБ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</w:t>
            </w:r>
          </w:p>
        </w:tc>
        <w:tc>
          <w:tcPr>
            <w:tcW w:w="1964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внебюджетные инвестиции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1827" w:type="dxa"/>
            <w:noWrap/>
            <w:vAlign w:val="center"/>
          </w:tcPr>
          <w:p w:rsidR="008C7EAB" w:rsidRPr="006E6506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6546186,9134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14376,4</w:t>
            </w:r>
          </w:p>
        </w:tc>
        <w:tc>
          <w:tcPr>
            <w:tcW w:w="1416" w:type="dxa"/>
            <w:noWrap/>
            <w:vAlign w:val="center"/>
          </w:tcPr>
          <w:p w:rsidR="008C7EAB" w:rsidRPr="00A37027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609,9134</w:t>
            </w:r>
          </w:p>
        </w:tc>
        <w:tc>
          <w:tcPr>
            <w:tcW w:w="1964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6531200,0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</w:t>
            </w:r>
          </w:p>
        </w:tc>
        <w:tc>
          <w:tcPr>
            <w:tcW w:w="1827" w:type="dxa"/>
            <w:noWrap/>
            <w:vAlign w:val="center"/>
          </w:tcPr>
          <w:p w:rsidR="008C7EAB" w:rsidRPr="006E6506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264986,9134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14376,4</w:t>
            </w:r>
          </w:p>
        </w:tc>
        <w:tc>
          <w:tcPr>
            <w:tcW w:w="1416" w:type="dxa"/>
            <w:noWrap/>
            <w:vAlign w:val="center"/>
          </w:tcPr>
          <w:p w:rsidR="008C7EAB" w:rsidRPr="00A37027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609,9134 *</w:t>
            </w:r>
          </w:p>
        </w:tc>
        <w:tc>
          <w:tcPr>
            <w:tcW w:w="1964" w:type="dxa"/>
            <w:noWrap/>
          </w:tcPr>
          <w:p w:rsidR="008C7EAB" w:rsidRDefault="008C7EAB" w:rsidP="00494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</w:t>
            </w:r>
          </w:p>
        </w:tc>
        <w:tc>
          <w:tcPr>
            <w:tcW w:w="1827" w:type="dxa"/>
            <w:noWrap/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3271800,0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964" w:type="dxa"/>
            <w:noWrap/>
          </w:tcPr>
          <w:p w:rsidR="008C7EAB" w:rsidRDefault="008C7EAB" w:rsidP="00494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3271800,0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</w:t>
            </w:r>
          </w:p>
        </w:tc>
        <w:tc>
          <w:tcPr>
            <w:tcW w:w="1827" w:type="dxa"/>
            <w:noWrap/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3009400,0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964" w:type="dxa"/>
            <w:noWrap/>
          </w:tcPr>
          <w:p w:rsidR="008C7EAB" w:rsidRDefault="008C7EAB" w:rsidP="00494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3009400,0</w:t>
            </w:r>
          </w:p>
        </w:tc>
      </w:tr>
    </w:tbl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* - средства местного бюджета в сумме 609,9134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направляются на реализацию следующих мероприятий: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- в сумме 112,5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тыс.рублей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на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софинансирование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мероприятия «Строительство автомобильной дороги ж/п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Тресковский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- микрорайон Нефтебаза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F93ABB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F93ABB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в Кабанском районе Республики Бурятия, в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т.ч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>. разработка проектной и рабочей документации»;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- в сумме 23,307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тыс.рублей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кадастровых работ по формированию земельного участка, расположенного в районе 1 площадки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F93ABB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F93ABB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Кабанского района, под строительство ПС 110/10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кВ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 xml:space="preserve"> «Чернуха» </w:t>
      </w:r>
      <w:proofErr w:type="spellStart"/>
      <w:r w:rsidRPr="00F93ABB">
        <w:rPr>
          <w:rFonts w:ascii="Times New Roman" w:hAnsi="Times New Roman" w:cs="Times New Roman"/>
          <w:kern w:val="28"/>
          <w:sz w:val="24"/>
          <w:szCs w:val="24"/>
        </w:rPr>
        <w:t>п.Селенгинск</w:t>
      </w:r>
      <w:proofErr w:type="spellEnd"/>
      <w:r w:rsidRPr="00F93ABB">
        <w:rPr>
          <w:rFonts w:ascii="Times New Roman" w:hAnsi="Times New Roman" w:cs="Times New Roman"/>
          <w:kern w:val="28"/>
          <w:sz w:val="24"/>
          <w:szCs w:val="24"/>
        </w:rPr>
        <w:t>;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3ABB">
        <w:rPr>
          <w:rFonts w:ascii="Times New Roman" w:hAnsi="Times New Roman" w:cs="Times New Roman"/>
          <w:sz w:val="24"/>
          <w:szCs w:val="24"/>
        </w:rPr>
        <w:t xml:space="preserve">- в сумме 99,558 </w:t>
      </w:r>
      <w:proofErr w:type="spellStart"/>
      <w:r w:rsidRPr="00F93AB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93A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3AB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93ABB">
        <w:rPr>
          <w:rFonts w:ascii="Times New Roman" w:hAnsi="Times New Roman" w:cs="Times New Roman"/>
          <w:sz w:val="24"/>
          <w:szCs w:val="24"/>
        </w:rPr>
        <w:t xml:space="preserve"> на проведение мероприятий по корректировке  генерального плана МО ГП «Селенгинское» Кабанского района РБ;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3ABB">
        <w:rPr>
          <w:rFonts w:ascii="Times New Roman" w:hAnsi="Times New Roman" w:cs="Times New Roman"/>
          <w:sz w:val="24"/>
          <w:szCs w:val="24"/>
        </w:rPr>
        <w:lastRenderedPageBreak/>
        <w:t xml:space="preserve">- в сумме 99,9915 </w:t>
      </w:r>
      <w:proofErr w:type="spellStart"/>
      <w:r w:rsidRPr="00F93AB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93A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3AB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93ABB">
        <w:rPr>
          <w:rFonts w:ascii="Times New Roman" w:hAnsi="Times New Roman" w:cs="Times New Roman"/>
          <w:sz w:val="24"/>
          <w:szCs w:val="24"/>
        </w:rPr>
        <w:t xml:space="preserve"> на проведение мероприятий по внесению изменений в генеральный план МО СП «Брянское» Кабанского района РБ;</w:t>
      </w:r>
    </w:p>
    <w:p w:rsidR="008C7EAB" w:rsidRPr="00A056E1" w:rsidRDefault="008C7EAB" w:rsidP="00B01FAE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- в сумме 40,39356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район,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(под строительство канализационного коллектора);</w:t>
      </w:r>
    </w:p>
    <w:p w:rsidR="008C7EAB" w:rsidRPr="00A056E1" w:rsidRDefault="008C7EAB" w:rsidP="00A056E1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- 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67,52725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район,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(под строительство </w:t>
      </w:r>
      <w:r>
        <w:rPr>
          <w:rFonts w:ascii="Times New Roman" w:hAnsi="Times New Roman" w:cs="Times New Roman"/>
          <w:kern w:val="28"/>
          <w:sz w:val="24"/>
          <w:szCs w:val="24"/>
        </w:rPr>
        <w:t>водопроводной сети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>);</w:t>
      </w:r>
    </w:p>
    <w:p w:rsidR="008C7EAB" w:rsidRDefault="008C7EAB" w:rsidP="00A056E1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23,10106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974 м на юго-восток от жилого дома, имеющего почтовый адрес: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>рянск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ул.Истомина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151;</w:t>
      </w:r>
    </w:p>
    <w:p w:rsidR="008C7EAB" w:rsidRPr="00A056E1" w:rsidRDefault="008C7EAB" w:rsidP="00630CA5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- 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26,72893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500м на восток от здания,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ул.Комсомольская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59в (под контррезервуар);</w:t>
      </w:r>
    </w:p>
    <w:p w:rsidR="008C7EAB" w:rsidRDefault="008C7EAB" w:rsidP="00630CA5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19,4714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1470м на юго-восток от жилого дома,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ул.Озерная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7-2;</w:t>
      </w:r>
    </w:p>
    <w:p w:rsidR="008C7EAB" w:rsidRDefault="008C7EAB" w:rsidP="00EF01A8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23,10106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2257м на юго-восток от жилого дома, имеющего почтовый адрес: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>рянск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ул.Истомина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99</w:t>
      </w:r>
    </w:p>
    <w:p w:rsidR="008C7EAB" w:rsidRDefault="008C7EAB" w:rsidP="00EF01A8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28,70973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(под КНС и канализационный напорный коллектор);</w:t>
      </w:r>
    </w:p>
    <w:p w:rsidR="008C7EAB" w:rsidRDefault="008C7EAB" w:rsidP="00EF01A8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23,85821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500м на юго-восток от жилого дома,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п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.С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еленгинск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ул.Комсомольская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59в (пол ЛЭП);</w:t>
      </w:r>
    </w:p>
    <w:p w:rsidR="008C7EAB" w:rsidRDefault="008C7EAB" w:rsidP="006E6506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21,6657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A056E1"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 w:rsidRPr="00A056E1"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 w:rsidRPr="00A056E1">
        <w:rPr>
          <w:rFonts w:ascii="Times New Roman" w:hAnsi="Times New Roman" w:cs="Times New Roman"/>
          <w:kern w:val="28"/>
          <w:sz w:val="24"/>
          <w:szCs w:val="24"/>
        </w:rPr>
        <w:t>ублей</w:t>
      </w:r>
      <w:proofErr w:type="spellEnd"/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2257м на юго-восток от жилого дома,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>рянск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ул.Истомина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99 (под ПНС и КНС 2).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03356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4. Этапы и сроки реализации подпрограммы</w:t>
      </w: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8C7EAB" w:rsidRPr="0003356E" w:rsidRDefault="008C7EAB" w:rsidP="00CE5E04">
      <w:pPr>
        <w:pStyle w:val="ConsPlusNormal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03356E">
        <w:rPr>
          <w:rFonts w:ascii="Times New Roman" w:hAnsi="Times New Roman" w:cs="Times New Roman"/>
          <w:color w:val="000000"/>
          <w:kern w:val="28"/>
          <w:sz w:val="28"/>
          <w:szCs w:val="28"/>
        </w:rPr>
        <w:t>Реализация  Подпрограммы  будет осуществляться в 2015-2017 гг.</w:t>
      </w: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03356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5. Ожидаемые результаты  реализации подпрограммы</w:t>
      </w:r>
    </w:p>
    <w:p w:rsidR="008C7EAB" w:rsidRPr="0003356E" w:rsidRDefault="008C7EAB" w:rsidP="008448FE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</w:p>
    <w:p w:rsidR="008C7EAB" w:rsidRPr="00014FEB" w:rsidRDefault="008C7EAB" w:rsidP="00CE5E04">
      <w:pPr>
        <w:pStyle w:val="a8"/>
        <w:rPr>
          <w:rFonts w:ascii="Times New Roman" w:hAnsi="Times New Roman" w:cs="Times New Roman"/>
        </w:rPr>
      </w:pPr>
      <w:bookmarkStart w:id="10" w:name="_Toc252310114"/>
      <w:r w:rsidRPr="00014FEB">
        <w:rPr>
          <w:rFonts w:ascii="Times New Roman" w:hAnsi="Times New Roman" w:cs="Times New Roman"/>
        </w:rPr>
        <w:t>Краткосрочные результаты:</w:t>
      </w:r>
      <w:bookmarkEnd w:id="10"/>
    </w:p>
    <w:p w:rsidR="008C7EAB" w:rsidRPr="00014FEB" w:rsidRDefault="008C7EAB" w:rsidP="00CE5E04">
      <w:pPr>
        <w:pStyle w:val="a8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 xml:space="preserve">- создание новых рабочих мест, обеспечение занятости населения </w:t>
      </w:r>
      <w:proofErr w:type="spellStart"/>
      <w:r w:rsidRPr="00014FEB">
        <w:rPr>
          <w:rFonts w:ascii="Times New Roman" w:hAnsi="Times New Roman" w:cs="Times New Roman"/>
        </w:rPr>
        <w:t>монопоселения</w:t>
      </w:r>
      <w:proofErr w:type="spellEnd"/>
      <w:r w:rsidRPr="00014FEB">
        <w:rPr>
          <w:rFonts w:ascii="Times New Roman" w:hAnsi="Times New Roman" w:cs="Times New Roman"/>
        </w:rPr>
        <w:t>;</w:t>
      </w:r>
    </w:p>
    <w:p w:rsidR="008C7EAB" w:rsidRPr="00014FEB" w:rsidRDefault="008C7EAB" w:rsidP="00CE5E04">
      <w:pPr>
        <w:pStyle w:val="a8"/>
        <w:rPr>
          <w:rFonts w:ascii="Times New Roman" w:hAnsi="Times New Roman" w:cs="Times New Roman"/>
          <w:highlight w:val="red"/>
        </w:rPr>
      </w:pPr>
      <w:r w:rsidRPr="00014FEB">
        <w:rPr>
          <w:rFonts w:ascii="Times New Roman" w:hAnsi="Times New Roman" w:cs="Times New Roman"/>
        </w:rPr>
        <w:t xml:space="preserve">- повышение инвестиционной привлекательности; </w:t>
      </w:r>
    </w:p>
    <w:p w:rsidR="008C7EAB" w:rsidRPr="00014FEB" w:rsidRDefault="008C7EAB" w:rsidP="00CE5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FEB">
        <w:rPr>
          <w:rFonts w:ascii="Times New Roman" w:hAnsi="Times New Roman" w:cs="Times New Roman"/>
          <w:sz w:val="28"/>
          <w:szCs w:val="28"/>
        </w:rPr>
        <w:t>- развитие агропромышленного комплекса.</w:t>
      </w:r>
    </w:p>
    <w:p w:rsidR="008C7EAB" w:rsidRPr="00014FEB" w:rsidRDefault="008C7EAB" w:rsidP="00CE5E04">
      <w:pPr>
        <w:pStyle w:val="a8"/>
        <w:rPr>
          <w:rFonts w:ascii="Times New Roman" w:hAnsi="Times New Roman" w:cs="Times New Roman"/>
        </w:rPr>
      </w:pPr>
      <w:bookmarkStart w:id="11" w:name="_Toc252310115"/>
      <w:r w:rsidRPr="00014FEB">
        <w:rPr>
          <w:rFonts w:ascii="Times New Roman" w:hAnsi="Times New Roman" w:cs="Times New Roman"/>
        </w:rPr>
        <w:t>Среднесрочные результаты:</w:t>
      </w:r>
      <w:bookmarkEnd w:id="11"/>
    </w:p>
    <w:p w:rsidR="008C7EAB" w:rsidRPr="00014FEB" w:rsidRDefault="008C7EAB" w:rsidP="00CE5E04">
      <w:pPr>
        <w:pStyle w:val="a8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 xml:space="preserve">- диверсификация экономики </w:t>
      </w:r>
      <w:proofErr w:type="spellStart"/>
      <w:r w:rsidRPr="00014FEB">
        <w:rPr>
          <w:rFonts w:ascii="Times New Roman" w:hAnsi="Times New Roman" w:cs="Times New Roman"/>
        </w:rPr>
        <w:t>монопоселения</w:t>
      </w:r>
      <w:proofErr w:type="spellEnd"/>
      <w:r w:rsidRPr="00014FEB">
        <w:rPr>
          <w:rFonts w:ascii="Times New Roman" w:hAnsi="Times New Roman" w:cs="Times New Roman"/>
        </w:rPr>
        <w:t xml:space="preserve"> (сокращение доли градообразующего предприятия в общем объеме производимых товаров и услуг);</w:t>
      </w:r>
    </w:p>
    <w:p w:rsidR="008C7EAB" w:rsidRPr="00014FEB" w:rsidRDefault="008C7EAB" w:rsidP="00CE5E04">
      <w:pPr>
        <w:pStyle w:val="a8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lastRenderedPageBreak/>
        <w:t xml:space="preserve">- обеспечение бюджетной устойчивости </w:t>
      </w:r>
      <w:proofErr w:type="spellStart"/>
      <w:r w:rsidRPr="00014FEB">
        <w:rPr>
          <w:rFonts w:ascii="Times New Roman" w:hAnsi="Times New Roman" w:cs="Times New Roman"/>
        </w:rPr>
        <w:t>монопоселения</w:t>
      </w:r>
      <w:proofErr w:type="spellEnd"/>
      <w:r w:rsidRPr="00014FEB">
        <w:rPr>
          <w:rFonts w:ascii="Times New Roman" w:hAnsi="Times New Roman" w:cs="Times New Roman"/>
        </w:rPr>
        <w:t>, увеличение собственных доходов бюджета;</w:t>
      </w:r>
    </w:p>
    <w:p w:rsidR="008C7EAB" w:rsidRPr="00014FEB" w:rsidRDefault="008C7EAB" w:rsidP="00CE5E04">
      <w:pPr>
        <w:pStyle w:val="a8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>- развитие жилищно-коммунальной, транспортной и иной инфраструктуры;</w:t>
      </w:r>
    </w:p>
    <w:p w:rsidR="008C7EAB" w:rsidRPr="00014FEB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FEB">
        <w:rPr>
          <w:rFonts w:ascii="Times New Roman" w:hAnsi="Times New Roman" w:cs="Times New Roman"/>
          <w:sz w:val="28"/>
          <w:szCs w:val="28"/>
        </w:rPr>
        <w:t>- активизация малого бизнеса.</w:t>
      </w:r>
    </w:p>
    <w:p w:rsidR="008C7EAB" w:rsidRPr="00014FEB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FEB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014FEB">
        <w:rPr>
          <w:rFonts w:ascii="Times New Roman" w:hAnsi="Times New Roman" w:cs="Times New Roman"/>
          <w:sz w:val="28"/>
          <w:szCs w:val="28"/>
        </w:rPr>
        <w:t xml:space="preserve"> позволит достичь следующих целевых показателей:</w:t>
      </w:r>
    </w:p>
    <w:p w:rsidR="008C7EAB" w:rsidRPr="00184143" w:rsidRDefault="008C7EAB" w:rsidP="00CE5E04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84143">
        <w:rPr>
          <w:rFonts w:ascii="Times New Roman" w:hAnsi="Times New Roman" w:cs="Times New Roman"/>
          <w:kern w:val="28"/>
          <w:sz w:val="28"/>
          <w:szCs w:val="28"/>
        </w:rPr>
        <w:t>- снижение доли работающих на ОАО «Селенгинский ЦКК» в общей численности ЭАН МО ГП «Селенгинское» до 21,3%;</w:t>
      </w:r>
    </w:p>
    <w:p w:rsidR="008C7EAB" w:rsidRPr="006B35CB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5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35CB">
        <w:rPr>
          <w:rFonts w:ascii="Times New Roman" w:hAnsi="Times New Roman" w:cs="Times New Roman"/>
          <w:sz w:val="28"/>
          <w:szCs w:val="28"/>
        </w:rPr>
        <w:t xml:space="preserve">ровень общей безработицы - не более </w:t>
      </w:r>
      <w:r>
        <w:rPr>
          <w:rFonts w:ascii="Times New Roman" w:hAnsi="Times New Roman" w:cs="Times New Roman"/>
          <w:sz w:val="28"/>
          <w:szCs w:val="28"/>
        </w:rPr>
        <w:t>5,7</w:t>
      </w:r>
      <w:r w:rsidRPr="006B35C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EAB" w:rsidRPr="001F4DA1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D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4DA1">
        <w:rPr>
          <w:rFonts w:ascii="Times New Roman" w:hAnsi="Times New Roman" w:cs="Times New Roman"/>
          <w:sz w:val="28"/>
          <w:szCs w:val="28"/>
        </w:rPr>
        <w:t>бъем привлеченных частных инвестиций – 9,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DA1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1F4D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F4DA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1F4DA1">
        <w:rPr>
          <w:rFonts w:ascii="Times New Roman" w:hAnsi="Times New Roman" w:cs="Times New Roman"/>
          <w:sz w:val="28"/>
          <w:szCs w:val="28"/>
        </w:rPr>
        <w:t>;</w:t>
      </w:r>
    </w:p>
    <w:p w:rsidR="008C7EAB" w:rsidRPr="00184143" w:rsidRDefault="008C7EAB" w:rsidP="00CE5E04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84143">
        <w:rPr>
          <w:rFonts w:ascii="Times New Roman" w:hAnsi="Times New Roman" w:cs="Times New Roman"/>
          <w:kern w:val="28"/>
          <w:sz w:val="28"/>
          <w:szCs w:val="28"/>
        </w:rPr>
        <w:t>- создание 1400 постоянных дополнительных рабочих мест в МО ГП «Селенгинское» (нарастающим итогом)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Default="008C7EAB" w:rsidP="00CE5E04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D82B83" w:rsidRDefault="008C7EAB" w:rsidP="00CE5E04">
      <w:pPr>
        <w:pStyle w:val="ConsPlusNormal"/>
        <w:jc w:val="right"/>
        <w:rPr>
          <w:rFonts w:ascii="Times New Roman" w:hAnsi="Times New Roman" w:cs="Times New Roman"/>
          <w:i/>
          <w:iCs/>
          <w:kern w:val="28"/>
          <w:sz w:val="24"/>
          <w:szCs w:val="24"/>
        </w:rPr>
      </w:pPr>
      <w:r w:rsidRPr="00D82B83">
        <w:rPr>
          <w:rFonts w:ascii="Times New Roman" w:hAnsi="Times New Roman" w:cs="Times New Roman"/>
          <w:i/>
          <w:iCs/>
          <w:kern w:val="28"/>
          <w:sz w:val="24"/>
          <w:szCs w:val="24"/>
        </w:rPr>
        <w:t>Таблица 9</w:t>
      </w:r>
    </w:p>
    <w:p w:rsidR="008C7EAB" w:rsidRPr="00CE5E04" w:rsidRDefault="008C7EAB" w:rsidP="00C95800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E5E04">
        <w:rPr>
          <w:rFonts w:ascii="Times New Roman" w:hAnsi="Times New Roman" w:cs="Times New Roman"/>
          <w:kern w:val="28"/>
          <w:sz w:val="24"/>
          <w:szCs w:val="24"/>
        </w:rPr>
        <w:t xml:space="preserve">Индикаторы </w:t>
      </w:r>
      <w:r>
        <w:rPr>
          <w:rFonts w:ascii="Times New Roman" w:hAnsi="Times New Roman" w:cs="Times New Roman"/>
          <w:kern w:val="28"/>
          <w:sz w:val="24"/>
          <w:szCs w:val="24"/>
        </w:rPr>
        <w:t>под</w:t>
      </w:r>
      <w:r w:rsidRPr="00CE5E04">
        <w:rPr>
          <w:rFonts w:ascii="Times New Roman" w:hAnsi="Times New Roman" w:cs="Times New Roman"/>
          <w:kern w:val="28"/>
          <w:sz w:val="24"/>
          <w:szCs w:val="24"/>
        </w:rPr>
        <w:t>программы</w:t>
      </w:r>
    </w:p>
    <w:tbl>
      <w:tblPr>
        <w:tblW w:w="93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1"/>
        <w:gridCol w:w="1244"/>
        <w:gridCol w:w="1244"/>
        <w:gridCol w:w="1244"/>
        <w:gridCol w:w="1245"/>
      </w:tblGrid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Индикаторы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spellStart"/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Ед</w:t>
            </w:r>
            <w:proofErr w:type="gramStart"/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.и</w:t>
            </w:r>
            <w:proofErr w:type="gramEnd"/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зм</w:t>
            </w:r>
            <w:proofErr w:type="spellEnd"/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год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год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 год</w:t>
            </w:r>
          </w:p>
        </w:tc>
      </w:tr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снижение доли работающих на ОАО «Селенгинский ЦКК» в общей численности ЭАН МО ГП «Селенгинское»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%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21,3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</w:t>
            </w:r>
          </w:p>
        </w:tc>
      </w:tr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снижение уровня общей безработицы в МО ГП «Селенгинское»   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%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6,0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5,7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5,7</w:t>
            </w:r>
          </w:p>
        </w:tc>
      </w:tr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постоянных дополнительных рабочих мест в МО ГП «Селенгинское» (нарастающим итогом)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ед.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500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1400</w:t>
            </w:r>
          </w:p>
        </w:tc>
      </w:tr>
    </w:tbl>
    <w:p w:rsidR="008C7EAB" w:rsidRPr="0003356E" w:rsidRDefault="008C7EAB" w:rsidP="00CE5E04">
      <w:pPr>
        <w:pStyle w:val="ConsPlusNormal"/>
        <w:ind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Pr="000A295D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A295D">
        <w:rPr>
          <w:rFonts w:ascii="Times New Roman" w:hAnsi="Times New Roman" w:cs="Times New Roman"/>
          <w:b/>
          <w:bCs/>
          <w:kern w:val="28"/>
          <w:sz w:val="28"/>
          <w:szCs w:val="28"/>
        </w:rPr>
        <w:t>6</w:t>
      </w:r>
      <w:bookmarkEnd w:id="9"/>
      <w:r w:rsidRPr="000A295D">
        <w:rPr>
          <w:rFonts w:ascii="Times New Roman" w:hAnsi="Times New Roman" w:cs="Times New Roman"/>
          <w:b/>
          <w:bCs/>
          <w:kern w:val="28"/>
          <w:sz w:val="28"/>
          <w:szCs w:val="28"/>
        </w:rPr>
        <w:t>. Меры регулирования и анализ рисков в сфере реализации</w:t>
      </w:r>
    </w:p>
    <w:p w:rsidR="008C7EAB" w:rsidRPr="000A295D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A295D">
        <w:rPr>
          <w:rFonts w:ascii="Times New Roman" w:hAnsi="Times New Roman" w:cs="Times New Roman"/>
          <w:b/>
          <w:bCs/>
          <w:kern w:val="28"/>
          <w:sz w:val="28"/>
          <w:szCs w:val="28"/>
        </w:rPr>
        <w:t>Подпрограммы</w:t>
      </w:r>
    </w:p>
    <w:p w:rsidR="008C7EAB" w:rsidRPr="000A295D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4743C9">
        <w:rPr>
          <w:rFonts w:ascii="Times New Roman" w:hAnsi="Times New Roman" w:cs="Times New Roman"/>
          <w:sz w:val="28"/>
          <w:szCs w:val="28"/>
        </w:rPr>
        <w:t xml:space="preserve"> базируется на принципах целенаправленной работы местных органов представительной и исполнительной власти на достижение намеченных целей, в сотрудничестве с инициаторами инвестиционных проектов, населением.</w:t>
      </w: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Базовый принцип, определяющий построение механизма реализации 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4743C9">
        <w:rPr>
          <w:rFonts w:ascii="Times New Roman" w:hAnsi="Times New Roman" w:cs="Times New Roman"/>
          <w:sz w:val="28"/>
          <w:szCs w:val="28"/>
        </w:rPr>
        <w:t xml:space="preserve"> – принцип «баланса интересов», который подразумевает обеспечение соблюдения интересов предприятий и организаций различных форм собственности, субъектов управления различного иерархического уровня, участвующих в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4743C9">
        <w:rPr>
          <w:rFonts w:ascii="Times New Roman" w:hAnsi="Times New Roman" w:cs="Times New Roman"/>
          <w:sz w:val="28"/>
          <w:szCs w:val="28"/>
        </w:rPr>
        <w:t>.</w:t>
      </w:r>
    </w:p>
    <w:p w:rsidR="008C7EAB" w:rsidRPr="004743C9" w:rsidRDefault="008C7EAB" w:rsidP="00916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Бурятия от 27.02.2010г. №93-р 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3C9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43C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3C9">
        <w:rPr>
          <w:rFonts w:ascii="Times New Roman" w:hAnsi="Times New Roman" w:cs="Times New Roman"/>
          <w:sz w:val="28"/>
          <w:szCs w:val="28"/>
        </w:rPr>
        <w:t xml:space="preserve"> по мониторингу и модернизации социально-</w:t>
      </w:r>
      <w:r w:rsidRPr="004743C9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положения </w:t>
      </w:r>
      <w:proofErr w:type="spellStart"/>
      <w:r w:rsidRPr="004743C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4743C9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7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3C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743C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743C9">
        <w:rPr>
          <w:rFonts w:ascii="Times New Roman" w:hAnsi="Times New Roman" w:cs="Times New Roman"/>
          <w:sz w:val="28"/>
          <w:szCs w:val="28"/>
        </w:rPr>
        <w:t>еленгинск</w:t>
      </w:r>
      <w:proofErr w:type="spellEnd"/>
      <w:r w:rsidRPr="004743C9">
        <w:rPr>
          <w:rFonts w:ascii="Times New Roman" w:hAnsi="Times New Roman" w:cs="Times New Roman"/>
          <w:sz w:val="28"/>
          <w:szCs w:val="28"/>
        </w:rPr>
        <w:t xml:space="preserve"> Республики Бурятия.</w:t>
      </w:r>
    </w:p>
    <w:p w:rsidR="008C7EAB" w:rsidRPr="004743C9" w:rsidRDefault="008C7EAB" w:rsidP="00916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Распоряжением Администрации Кабанского района от 13.01.2010 г. №08 созданы рабочие группы при Антикризисном оперативном штабе по модернизации моногородов МО «Кабанский район».</w:t>
      </w: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Выступая как субъект хозяйственных отношений, муниципальное образование обеспечивает свои интересы и одновременно создает условия для эффективного функционирования предприятий, улучшения инвестиционного климата муниципального образования.</w:t>
      </w:r>
    </w:p>
    <w:p w:rsidR="008C7EAB" w:rsidRPr="004743C9" w:rsidRDefault="008C7EAB" w:rsidP="00916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3C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МО «Кабанский район» осуществляет общее руководство своевременного и полного проведения мероприятий и реализации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  <w:r w:rsidRPr="004743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Комплекс общих организационных и правовых мер, необходимых для достижения поставленных целей и основных параметров программы,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C9">
        <w:rPr>
          <w:rFonts w:ascii="Times New Roman" w:hAnsi="Times New Roman" w:cs="Times New Roman"/>
          <w:sz w:val="28"/>
          <w:szCs w:val="28"/>
        </w:rPr>
        <w:t>принятие законодательных и нормативно – правовых актов, направленных на создание благоприятного хозяйст</w:t>
      </w:r>
      <w:r>
        <w:rPr>
          <w:rFonts w:ascii="Times New Roman" w:hAnsi="Times New Roman" w:cs="Times New Roman"/>
          <w:sz w:val="28"/>
          <w:szCs w:val="28"/>
        </w:rPr>
        <w:t xml:space="preserve">венно – инвестиционного климата. </w:t>
      </w:r>
    </w:p>
    <w:p w:rsidR="008C7EAB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  <w:sectPr w:rsidR="008C7EAB" w:rsidSect="00960BED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12" w:name="_Toc284335396"/>
      <w:bookmarkStart w:id="13" w:name="_Toc287947694"/>
      <w:bookmarkStart w:id="14" w:name="_Toc408922844"/>
      <w:bookmarkStart w:id="15" w:name="_Toc282854760"/>
      <w:bookmarkEnd w:id="12"/>
      <w:bookmarkEnd w:id="13"/>
      <w:bookmarkEnd w:id="14"/>
      <w:bookmarkEnd w:id="15"/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lastRenderedPageBreak/>
        <w:t>Приложение №1</w:t>
      </w:r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к</w:t>
      </w:r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 подпрограмме</w:t>
      </w:r>
    </w:p>
    <w:p w:rsidR="008C7EAB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«Модернизация экономики </w:t>
      </w:r>
      <w:proofErr w:type="spellStart"/>
      <w:r w:rsidRPr="00CE015A">
        <w:rPr>
          <w:rFonts w:ascii="Times New Roman" w:hAnsi="Times New Roman" w:cs="Times New Roman"/>
          <w:kern w:val="28"/>
          <w:sz w:val="28"/>
          <w:szCs w:val="28"/>
        </w:rPr>
        <w:t>монопрофильного</w:t>
      </w:r>
      <w:proofErr w:type="spellEnd"/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8C7EAB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муниципального образования </w:t>
      </w:r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>«Городское поселение «Селенгинское»</w:t>
      </w:r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Default="008C7EAB" w:rsidP="00960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</w:t>
      </w:r>
    </w:p>
    <w:p w:rsidR="008C7EAB" w:rsidRPr="00296D1E" w:rsidRDefault="008C7EAB" w:rsidP="00296D1E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6D1E">
        <w:rPr>
          <w:rFonts w:ascii="Times New Roman" w:hAnsi="Times New Roman" w:cs="Times New Roman"/>
          <w:kern w:val="28"/>
          <w:sz w:val="24"/>
          <w:szCs w:val="24"/>
        </w:rPr>
        <w:t xml:space="preserve">«Модернизация экономики </w:t>
      </w:r>
      <w:proofErr w:type="spellStart"/>
      <w:r w:rsidRPr="00296D1E">
        <w:rPr>
          <w:rFonts w:ascii="Times New Roman" w:hAnsi="Times New Roman" w:cs="Times New Roman"/>
          <w:kern w:val="28"/>
          <w:sz w:val="24"/>
          <w:szCs w:val="24"/>
        </w:rPr>
        <w:t>монопрофильного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96D1E">
        <w:rPr>
          <w:rFonts w:ascii="Times New Roman" w:hAnsi="Times New Roman" w:cs="Times New Roman"/>
          <w:kern w:val="28"/>
          <w:sz w:val="24"/>
          <w:szCs w:val="24"/>
        </w:rPr>
        <w:t>муниципального образования</w:t>
      </w:r>
    </w:p>
    <w:p w:rsidR="008C7EAB" w:rsidRPr="00296D1E" w:rsidRDefault="008C7EAB" w:rsidP="00296D1E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6D1E">
        <w:rPr>
          <w:rFonts w:ascii="Times New Roman" w:hAnsi="Times New Roman" w:cs="Times New Roman"/>
          <w:kern w:val="28"/>
          <w:sz w:val="24"/>
          <w:szCs w:val="24"/>
        </w:rPr>
        <w:t>«Городское поселение «Селенгинское»</w:t>
      </w:r>
    </w:p>
    <w:p w:rsidR="008C7EAB" w:rsidRDefault="008C7EAB" w:rsidP="0096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481"/>
        <w:gridCol w:w="1922"/>
        <w:gridCol w:w="683"/>
        <w:gridCol w:w="620"/>
        <w:gridCol w:w="1055"/>
        <w:gridCol w:w="1141"/>
        <w:gridCol w:w="1303"/>
      </w:tblGrid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Строительство объектов инженерной и транспортной инфраструктуры для реализации инвестиционных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монопрофильного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городское поселение "Селенгинское"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модернизации жилищно-коммунального комплекса Республики Бурятия, Министерство по развитию транспорта, энергетики и дорожного хозяйства РБ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14376,4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609,9134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Строительство очистных сооружений и водозаборных сооружений с водопроводом в п. Селенгинск Кабанского района Республики Бурятия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проектно-сметной документации)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модернизации жилищно-коммунального комплекса РБ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1830,9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Строительство Вл-110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 110/10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"Чернуха"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Селенгинск в Кабанском районе Республики Бурятия,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проектно-сметной документации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строительства и модернизации 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комплекса РБ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25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 Строительство автомобильной дороги ж/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микрорайон Нефтебаза п. Селенгинск в Кабанском районе Республики Бурятия,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проектно-сметной документации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развитию транспорта, энергетики и дорожного хозяйства РБ, МО "Кабанский район" (по согласованию)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2137,5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A4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Строительство мостов через р. Чернуха на подъезде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а/д М-55 "Байкал" к I площадке п. Селенгинск в Кабанском районе Республики Бурятия,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проектной и рабочей документации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развитию транспорта, энергетики и дорожного хозяйства РБ, МО "Кабанский район" (по согласованию)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4408,0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25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2ED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формированию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в районе 1 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еленгинск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Кабанского района Республики Бурятия, </w:t>
            </w:r>
            <w:r w:rsidRPr="001F72ED">
              <w:rPr>
                <w:rFonts w:ascii="Times New Roman" w:hAnsi="Times New Roman" w:cs="Times New Roman"/>
                <w:sz w:val="24"/>
                <w:szCs w:val="24"/>
              </w:rPr>
              <w:t>под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ВЛ-110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 110/10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"Чернуха"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п.Селенгинск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Кабанском районе Республики Бурятия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«Кабанский район»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687C26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26">
              <w:rPr>
                <w:rFonts w:ascii="Times New Roman" w:hAnsi="Times New Roman" w:cs="Times New Roman"/>
                <w:sz w:val="20"/>
                <w:szCs w:val="20"/>
              </w:rPr>
              <w:t>23,307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6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корректировке  </w:t>
            </w:r>
            <w:r w:rsidRPr="0027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генерального плана МО ГП «Селенгинское» Кабанского района РБ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61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99,558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внесению изменений в генеральный план МО СП «Брянское» Кабанского района РБ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35">
              <w:rPr>
                <w:rFonts w:ascii="Times New Roman" w:hAnsi="Times New Roman" w:cs="Times New Roman"/>
                <w:sz w:val="20"/>
                <w:szCs w:val="20"/>
              </w:rPr>
              <w:t>99,9915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.С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еленгинск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(под строительство канализационного коллектора)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40,39356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1236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.С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еленгинск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(под строительство водопроводной сети);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67,52725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 в 974 м на юго-восток от жилого дома, имеющего почтовый адрес: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.Б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рянск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ул.Истомина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151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23,10106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 в 500м на восток от здания, имеющего почтовый адрес: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.С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еленгинск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ул.Комсомольская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59в (под контррезервуар)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26,72893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 в 1470м на юго-восток от жилого дома, имеющего почтовый адрес: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.С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еленгинск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ул.Озерная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7-2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19,4714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 в 2257м на юго-восток от жилого дома, имеющего почтовый адрес: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.Б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рянск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ул.Истомина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99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23,10106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.С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еленгинск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(под КНС и канализационный напорный коллектор)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28,70973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проведение земельно-кадастровых работ по земельному участку, расположенному по адресу: РБ, Кабанский район в 500м на юго-восток от жилого дома, имеющего почтовый адрес: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.С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еленгинск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ул.Комсомольская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59в (пол ЛЭП)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23,85821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</w:t>
            </w: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 xml:space="preserve">кадастровых работ по земельному участку, расположенному по адресу: РБ, Кабанский район в 2257м на юго-восток от жилого дома, имеющего почтовый адрес: 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</w:t>
            </w:r>
            <w:proofErr w:type="gram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.Б</w:t>
            </w:r>
            <w:proofErr w:type="gram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рянск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ул.Истомина</w:t>
            </w:r>
            <w:proofErr w:type="spellEnd"/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99 (под ПНС и КНС 2)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66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21,6657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66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66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Реализация инвестиционных проектов, направленных на модернизацию и диверсификацию экономики МО ГП "Селенгинское"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Бурятия, МО "Кабанский район" (по согласованию)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15565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5655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15565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5655">
              <w:rPr>
                <w:rFonts w:ascii="Times New Roman" w:hAnsi="Times New Roman" w:cs="Times New Roman"/>
                <w:sz w:val="20"/>
                <w:szCs w:val="20"/>
              </w:rPr>
              <w:t>3271800,0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3009400,0</w:t>
            </w:r>
          </w:p>
        </w:tc>
      </w:tr>
    </w:tbl>
    <w:p w:rsidR="008C7EAB" w:rsidRDefault="008C7EAB" w:rsidP="00F55AFB">
      <w:pPr>
        <w:pStyle w:val="1"/>
        <w:tabs>
          <w:tab w:val="right" w:leader="dot" w:pos="9344"/>
        </w:tabs>
        <w:spacing w:before="0" w:after="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8C7EAB" w:rsidRDefault="008C7EAB" w:rsidP="006B5DB0">
      <w:pPr>
        <w:pStyle w:val="1"/>
        <w:tabs>
          <w:tab w:val="right" w:leader="dot" w:pos="9344"/>
        </w:tabs>
        <w:spacing w:before="0" w:after="0"/>
        <w:ind w:left="36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* - финансирование будет осуществляться из Фонда развития моногородов</w:t>
      </w:r>
    </w:p>
    <w:p w:rsidR="008C7EAB" w:rsidRDefault="008C7EAB" w:rsidP="00FE7B3E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8C7EAB" w:rsidRDefault="008C7EAB" w:rsidP="00FE7B3E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8C7EAB" w:rsidSect="00960B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AB" w:rsidRDefault="008C7EAB">
      <w:r>
        <w:separator/>
      </w:r>
    </w:p>
  </w:endnote>
  <w:endnote w:type="continuationSeparator" w:id="0">
    <w:p w:rsidR="008C7EAB" w:rsidRDefault="008C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EAB" w:rsidRDefault="008C7EAB" w:rsidP="0008285B">
    <w:pPr>
      <w:pStyle w:val="ad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32A8">
      <w:rPr>
        <w:rStyle w:val="a5"/>
        <w:noProof/>
      </w:rPr>
      <w:t>22</w:t>
    </w:r>
    <w:r>
      <w:rPr>
        <w:rStyle w:val="a5"/>
      </w:rPr>
      <w:fldChar w:fldCharType="end"/>
    </w:r>
  </w:p>
  <w:p w:rsidR="008C7EAB" w:rsidRDefault="008C7EAB" w:rsidP="00E57B9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AB" w:rsidRDefault="008C7EAB">
      <w:r>
        <w:separator/>
      </w:r>
    </w:p>
  </w:footnote>
  <w:footnote w:type="continuationSeparator" w:id="0">
    <w:p w:rsidR="008C7EAB" w:rsidRDefault="008C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14C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6CE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BC0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C9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30E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C30A9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BB813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EF81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EB43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3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880CD2B6"/>
    <w:lvl w:ilvl="0">
      <w:numFmt w:val="bullet"/>
      <w:lvlText w:val="*"/>
      <w:lvlJc w:val="left"/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12">
    <w:nsid w:val="02954030"/>
    <w:multiLevelType w:val="singleLevel"/>
    <w:tmpl w:val="58C8820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0311622B"/>
    <w:multiLevelType w:val="hybridMultilevel"/>
    <w:tmpl w:val="E48C823A"/>
    <w:lvl w:ilvl="0" w:tplc="2CA66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5430C8E"/>
    <w:multiLevelType w:val="hybridMultilevel"/>
    <w:tmpl w:val="A5AC3CBA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3196D"/>
    <w:multiLevelType w:val="hybridMultilevel"/>
    <w:tmpl w:val="EA1A7E14"/>
    <w:lvl w:ilvl="0" w:tplc="D3B0C76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6C72639"/>
    <w:multiLevelType w:val="hybridMultilevel"/>
    <w:tmpl w:val="7564FBA6"/>
    <w:lvl w:ilvl="0" w:tplc="F650E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C5947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8EF648D"/>
    <w:multiLevelType w:val="hybridMultilevel"/>
    <w:tmpl w:val="ABBE3630"/>
    <w:lvl w:ilvl="0" w:tplc="6D84E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BD47B6B"/>
    <w:multiLevelType w:val="hybridMultilevel"/>
    <w:tmpl w:val="9474A976"/>
    <w:lvl w:ilvl="0" w:tplc="72B064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D47057D"/>
    <w:multiLevelType w:val="hybridMultilevel"/>
    <w:tmpl w:val="BCDA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BE7485"/>
    <w:multiLevelType w:val="hybridMultilevel"/>
    <w:tmpl w:val="8F32125C"/>
    <w:lvl w:ilvl="0" w:tplc="EED291EC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512496"/>
    <w:multiLevelType w:val="hybridMultilevel"/>
    <w:tmpl w:val="39E6BAAA"/>
    <w:lvl w:ilvl="0" w:tplc="91249D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FD811DC">
      <w:numFmt w:val="none"/>
      <w:lvlText w:val=""/>
      <w:lvlJc w:val="left"/>
      <w:pPr>
        <w:tabs>
          <w:tab w:val="num" w:pos="360"/>
        </w:tabs>
      </w:pPr>
    </w:lvl>
    <w:lvl w:ilvl="2" w:tplc="7ADE35E2">
      <w:numFmt w:val="none"/>
      <w:lvlText w:val=""/>
      <w:lvlJc w:val="left"/>
      <w:pPr>
        <w:tabs>
          <w:tab w:val="num" w:pos="360"/>
        </w:tabs>
      </w:pPr>
    </w:lvl>
    <w:lvl w:ilvl="3" w:tplc="6F5A605E">
      <w:numFmt w:val="none"/>
      <w:lvlText w:val=""/>
      <w:lvlJc w:val="left"/>
      <w:pPr>
        <w:tabs>
          <w:tab w:val="num" w:pos="360"/>
        </w:tabs>
      </w:pPr>
    </w:lvl>
    <w:lvl w:ilvl="4" w:tplc="5F941664">
      <w:numFmt w:val="none"/>
      <w:lvlText w:val=""/>
      <w:lvlJc w:val="left"/>
      <w:pPr>
        <w:tabs>
          <w:tab w:val="num" w:pos="360"/>
        </w:tabs>
      </w:pPr>
    </w:lvl>
    <w:lvl w:ilvl="5" w:tplc="57222D8C">
      <w:numFmt w:val="none"/>
      <w:lvlText w:val=""/>
      <w:lvlJc w:val="left"/>
      <w:pPr>
        <w:tabs>
          <w:tab w:val="num" w:pos="360"/>
        </w:tabs>
      </w:pPr>
    </w:lvl>
    <w:lvl w:ilvl="6" w:tplc="D6B0B2E8">
      <w:numFmt w:val="none"/>
      <w:lvlText w:val=""/>
      <w:lvlJc w:val="left"/>
      <w:pPr>
        <w:tabs>
          <w:tab w:val="num" w:pos="360"/>
        </w:tabs>
      </w:pPr>
    </w:lvl>
    <w:lvl w:ilvl="7" w:tplc="DC485CF8">
      <w:numFmt w:val="none"/>
      <w:lvlText w:val=""/>
      <w:lvlJc w:val="left"/>
      <w:pPr>
        <w:tabs>
          <w:tab w:val="num" w:pos="360"/>
        </w:tabs>
      </w:pPr>
    </w:lvl>
    <w:lvl w:ilvl="8" w:tplc="F8C077B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1E49055A"/>
    <w:multiLevelType w:val="hybridMultilevel"/>
    <w:tmpl w:val="2F2AD60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2A959EC"/>
    <w:multiLevelType w:val="hybridMultilevel"/>
    <w:tmpl w:val="F3BAD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E01B56"/>
    <w:multiLevelType w:val="hybridMultilevel"/>
    <w:tmpl w:val="B4BE4E4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>
    <w:nsid w:val="27A7688D"/>
    <w:multiLevelType w:val="hybridMultilevel"/>
    <w:tmpl w:val="4E06C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29D169FE"/>
    <w:multiLevelType w:val="hybridMultilevel"/>
    <w:tmpl w:val="0DC8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E233A51"/>
    <w:multiLevelType w:val="hybridMultilevel"/>
    <w:tmpl w:val="029EBC18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2C0B56"/>
    <w:multiLevelType w:val="hybridMultilevel"/>
    <w:tmpl w:val="434E77BE"/>
    <w:lvl w:ilvl="0" w:tplc="62A23DC0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E94FBB"/>
    <w:multiLevelType w:val="hybridMultilevel"/>
    <w:tmpl w:val="9A46EE54"/>
    <w:lvl w:ilvl="0" w:tplc="FFEA7A5C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730367"/>
    <w:multiLevelType w:val="hybridMultilevel"/>
    <w:tmpl w:val="EF9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A6B78"/>
    <w:multiLevelType w:val="multilevel"/>
    <w:tmpl w:val="4322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3.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3.%4.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3.%4.%5.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3.%4.%5.%6.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3.%4.%5.%6.%7.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3.%4.%5.%6.%7.%8.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2">
    <w:nsid w:val="4A1B2B0B"/>
    <w:multiLevelType w:val="hybridMultilevel"/>
    <w:tmpl w:val="64884512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610185"/>
    <w:multiLevelType w:val="hybridMultilevel"/>
    <w:tmpl w:val="5F6870D0"/>
    <w:lvl w:ilvl="0" w:tplc="9DC4164A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ABB06E0"/>
    <w:multiLevelType w:val="hybridMultilevel"/>
    <w:tmpl w:val="CDF026EA"/>
    <w:lvl w:ilvl="0" w:tplc="10085C9E">
      <w:start w:val="1"/>
      <w:numFmt w:val="bullet"/>
      <w:lvlText w:val=""/>
      <w:lvlJc w:val="left"/>
      <w:pPr>
        <w:tabs>
          <w:tab w:val="num" w:pos="108"/>
        </w:tabs>
        <w:ind w:left="51"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cs="Wingdings" w:hint="default"/>
      </w:rPr>
    </w:lvl>
  </w:abstractNum>
  <w:abstractNum w:abstractNumId="35">
    <w:nsid w:val="61C75E5A"/>
    <w:multiLevelType w:val="hybridMultilevel"/>
    <w:tmpl w:val="B80AFED0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7221A5"/>
    <w:multiLevelType w:val="hybridMultilevel"/>
    <w:tmpl w:val="5EEE3CC8"/>
    <w:lvl w:ilvl="0" w:tplc="D79E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8E3CD1"/>
    <w:multiLevelType w:val="hybridMultilevel"/>
    <w:tmpl w:val="9774A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05CAA"/>
    <w:multiLevelType w:val="multilevel"/>
    <w:tmpl w:val="77A2F66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6FDC1E41"/>
    <w:multiLevelType w:val="hybridMultilevel"/>
    <w:tmpl w:val="924AC0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0">
    <w:nsid w:val="71CA2721"/>
    <w:multiLevelType w:val="hybridMultilevel"/>
    <w:tmpl w:val="BC28D73C"/>
    <w:lvl w:ilvl="0" w:tplc="3A762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823DA8"/>
    <w:multiLevelType w:val="hybridMultilevel"/>
    <w:tmpl w:val="137A9964"/>
    <w:lvl w:ilvl="0" w:tplc="9C588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D212E60"/>
    <w:multiLevelType w:val="hybridMultilevel"/>
    <w:tmpl w:val="15FA73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9"/>
  </w:num>
  <w:num w:numId="5">
    <w:abstractNumId w:val="25"/>
  </w:num>
  <w:num w:numId="6">
    <w:abstractNumId w:val="43"/>
  </w:num>
  <w:num w:numId="7">
    <w:abstractNumId w:val="31"/>
  </w:num>
  <w:num w:numId="8">
    <w:abstractNumId w:val="14"/>
  </w:num>
  <w:num w:numId="9">
    <w:abstractNumId w:val="32"/>
  </w:num>
  <w:num w:numId="10">
    <w:abstractNumId w:val="27"/>
  </w:num>
  <w:num w:numId="11">
    <w:abstractNumId w:val="3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23">
    <w:abstractNumId w:val="23"/>
  </w:num>
  <w:num w:numId="24">
    <w:abstractNumId w:val="29"/>
  </w:num>
  <w:num w:numId="25">
    <w:abstractNumId w:val="38"/>
  </w:num>
  <w:num w:numId="26">
    <w:abstractNumId w:val="28"/>
  </w:num>
  <w:num w:numId="27">
    <w:abstractNumId w:val="42"/>
  </w:num>
  <w:num w:numId="28">
    <w:abstractNumId w:val="15"/>
  </w:num>
  <w:num w:numId="29">
    <w:abstractNumId w:val="34"/>
  </w:num>
  <w:num w:numId="30">
    <w:abstractNumId w:val="19"/>
  </w:num>
  <w:num w:numId="31">
    <w:abstractNumId w:val="24"/>
  </w:num>
  <w:num w:numId="32">
    <w:abstractNumId w:val="36"/>
  </w:num>
  <w:num w:numId="33">
    <w:abstractNumId w:val="22"/>
  </w:num>
  <w:num w:numId="34">
    <w:abstractNumId w:val="33"/>
  </w:num>
  <w:num w:numId="35">
    <w:abstractNumId w:val="41"/>
  </w:num>
  <w:num w:numId="36">
    <w:abstractNumId w:val="13"/>
  </w:num>
  <w:num w:numId="37">
    <w:abstractNumId w:val="17"/>
  </w:num>
  <w:num w:numId="38">
    <w:abstractNumId w:val="11"/>
  </w:num>
  <w:num w:numId="39">
    <w:abstractNumId w:val="18"/>
  </w:num>
  <w:num w:numId="40">
    <w:abstractNumId w:val="40"/>
  </w:num>
  <w:num w:numId="41">
    <w:abstractNumId w:val="26"/>
  </w:num>
  <w:num w:numId="42">
    <w:abstractNumId w:val="37"/>
  </w:num>
  <w:num w:numId="43">
    <w:abstractNumId w:val="30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E8"/>
    <w:rsid w:val="00003739"/>
    <w:rsid w:val="00006081"/>
    <w:rsid w:val="00007ADC"/>
    <w:rsid w:val="00007F46"/>
    <w:rsid w:val="00010A84"/>
    <w:rsid w:val="000140FD"/>
    <w:rsid w:val="00014968"/>
    <w:rsid w:val="00014FEB"/>
    <w:rsid w:val="0001552B"/>
    <w:rsid w:val="00015DDA"/>
    <w:rsid w:val="000168A5"/>
    <w:rsid w:val="00024031"/>
    <w:rsid w:val="0003054A"/>
    <w:rsid w:val="00031E9D"/>
    <w:rsid w:val="000323A8"/>
    <w:rsid w:val="0003356E"/>
    <w:rsid w:val="0003545F"/>
    <w:rsid w:val="00043B32"/>
    <w:rsid w:val="0005203B"/>
    <w:rsid w:val="0005375D"/>
    <w:rsid w:val="00056354"/>
    <w:rsid w:val="000565D7"/>
    <w:rsid w:val="00060647"/>
    <w:rsid w:val="00064DAB"/>
    <w:rsid w:val="00067A5F"/>
    <w:rsid w:val="00080ED2"/>
    <w:rsid w:val="0008285B"/>
    <w:rsid w:val="000829C4"/>
    <w:rsid w:val="00086390"/>
    <w:rsid w:val="00087D01"/>
    <w:rsid w:val="0009626A"/>
    <w:rsid w:val="0009763F"/>
    <w:rsid w:val="000A295D"/>
    <w:rsid w:val="000A4E9E"/>
    <w:rsid w:val="000A5108"/>
    <w:rsid w:val="000A574A"/>
    <w:rsid w:val="000A7783"/>
    <w:rsid w:val="000B2BFC"/>
    <w:rsid w:val="000B3514"/>
    <w:rsid w:val="000B463D"/>
    <w:rsid w:val="000B6868"/>
    <w:rsid w:val="000C0D86"/>
    <w:rsid w:val="000C396E"/>
    <w:rsid w:val="000C6BB1"/>
    <w:rsid w:val="000C6CFA"/>
    <w:rsid w:val="000D18B5"/>
    <w:rsid w:val="000D1B4D"/>
    <w:rsid w:val="000D2228"/>
    <w:rsid w:val="000D2E1A"/>
    <w:rsid w:val="000D3D5B"/>
    <w:rsid w:val="000D76D7"/>
    <w:rsid w:val="000D77C6"/>
    <w:rsid w:val="000E6D57"/>
    <w:rsid w:val="000E70D1"/>
    <w:rsid w:val="000F26E0"/>
    <w:rsid w:val="000F2A58"/>
    <w:rsid w:val="000F7E44"/>
    <w:rsid w:val="00105AE6"/>
    <w:rsid w:val="001062C3"/>
    <w:rsid w:val="00115BF0"/>
    <w:rsid w:val="00117FC0"/>
    <w:rsid w:val="00122539"/>
    <w:rsid w:val="00123683"/>
    <w:rsid w:val="00124B13"/>
    <w:rsid w:val="0013088E"/>
    <w:rsid w:val="00134DA7"/>
    <w:rsid w:val="00135EC9"/>
    <w:rsid w:val="0014343A"/>
    <w:rsid w:val="00143D02"/>
    <w:rsid w:val="00146065"/>
    <w:rsid w:val="001462E7"/>
    <w:rsid w:val="001540DA"/>
    <w:rsid w:val="00154699"/>
    <w:rsid w:val="00155655"/>
    <w:rsid w:val="00157D7B"/>
    <w:rsid w:val="00162D1A"/>
    <w:rsid w:val="00162E1A"/>
    <w:rsid w:val="00163541"/>
    <w:rsid w:val="00165A31"/>
    <w:rsid w:val="001668F0"/>
    <w:rsid w:val="00170FDD"/>
    <w:rsid w:val="001775AF"/>
    <w:rsid w:val="001804E9"/>
    <w:rsid w:val="0018137D"/>
    <w:rsid w:val="00184143"/>
    <w:rsid w:val="001846F6"/>
    <w:rsid w:val="00184FFC"/>
    <w:rsid w:val="00191624"/>
    <w:rsid w:val="00192AB9"/>
    <w:rsid w:val="0019720B"/>
    <w:rsid w:val="001A0336"/>
    <w:rsid w:val="001A6466"/>
    <w:rsid w:val="001A6FF1"/>
    <w:rsid w:val="001A705B"/>
    <w:rsid w:val="001B65E7"/>
    <w:rsid w:val="001B75C7"/>
    <w:rsid w:val="001B798A"/>
    <w:rsid w:val="001C0DCD"/>
    <w:rsid w:val="001C2613"/>
    <w:rsid w:val="001C3834"/>
    <w:rsid w:val="001C3D2B"/>
    <w:rsid w:val="001C5641"/>
    <w:rsid w:val="001C6369"/>
    <w:rsid w:val="001C7C3A"/>
    <w:rsid w:val="001D0B8C"/>
    <w:rsid w:val="001D5343"/>
    <w:rsid w:val="001E1420"/>
    <w:rsid w:val="001E1C35"/>
    <w:rsid w:val="001E3519"/>
    <w:rsid w:val="001E4D24"/>
    <w:rsid w:val="001E6983"/>
    <w:rsid w:val="001E79C2"/>
    <w:rsid w:val="001F0D0D"/>
    <w:rsid w:val="001F154F"/>
    <w:rsid w:val="001F4DA1"/>
    <w:rsid w:val="001F72ED"/>
    <w:rsid w:val="00200033"/>
    <w:rsid w:val="00205493"/>
    <w:rsid w:val="002070DE"/>
    <w:rsid w:val="00207B1A"/>
    <w:rsid w:val="00210369"/>
    <w:rsid w:val="00211C83"/>
    <w:rsid w:val="0021660C"/>
    <w:rsid w:val="00225669"/>
    <w:rsid w:val="00226BDC"/>
    <w:rsid w:val="002340AA"/>
    <w:rsid w:val="0023458E"/>
    <w:rsid w:val="002355B6"/>
    <w:rsid w:val="0023715D"/>
    <w:rsid w:val="002371DD"/>
    <w:rsid w:val="00243BA4"/>
    <w:rsid w:val="00244384"/>
    <w:rsid w:val="0024564D"/>
    <w:rsid w:val="00252828"/>
    <w:rsid w:val="00253590"/>
    <w:rsid w:val="00253620"/>
    <w:rsid w:val="00253C00"/>
    <w:rsid w:val="00254E6A"/>
    <w:rsid w:val="0026527A"/>
    <w:rsid w:val="0026776C"/>
    <w:rsid w:val="00270612"/>
    <w:rsid w:val="00272898"/>
    <w:rsid w:val="00272FFC"/>
    <w:rsid w:val="00273C53"/>
    <w:rsid w:val="0027514F"/>
    <w:rsid w:val="00282A0C"/>
    <w:rsid w:val="00283109"/>
    <w:rsid w:val="00284BF4"/>
    <w:rsid w:val="002853FC"/>
    <w:rsid w:val="0028722C"/>
    <w:rsid w:val="0028752B"/>
    <w:rsid w:val="002901B7"/>
    <w:rsid w:val="00291EB6"/>
    <w:rsid w:val="00292332"/>
    <w:rsid w:val="0029534C"/>
    <w:rsid w:val="002963BE"/>
    <w:rsid w:val="00296B73"/>
    <w:rsid w:val="00296D1E"/>
    <w:rsid w:val="002A04B6"/>
    <w:rsid w:val="002A0AFE"/>
    <w:rsid w:val="002A1826"/>
    <w:rsid w:val="002A27D6"/>
    <w:rsid w:val="002A28B9"/>
    <w:rsid w:val="002A4BD1"/>
    <w:rsid w:val="002A4D2A"/>
    <w:rsid w:val="002A79FB"/>
    <w:rsid w:val="002B6290"/>
    <w:rsid w:val="002B730C"/>
    <w:rsid w:val="002C1A5C"/>
    <w:rsid w:val="002C6CDF"/>
    <w:rsid w:val="002C74E5"/>
    <w:rsid w:val="002C751C"/>
    <w:rsid w:val="002D2456"/>
    <w:rsid w:val="002D2D5F"/>
    <w:rsid w:val="002D4B2C"/>
    <w:rsid w:val="002D5161"/>
    <w:rsid w:val="002E430B"/>
    <w:rsid w:val="002E7D6B"/>
    <w:rsid w:val="002F3F94"/>
    <w:rsid w:val="002F6D02"/>
    <w:rsid w:val="00300365"/>
    <w:rsid w:val="00301183"/>
    <w:rsid w:val="00301267"/>
    <w:rsid w:val="00310032"/>
    <w:rsid w:val="00311A96"/>
    <w:rsid w:val="00311CA9"/>
    <w:rsid w:val="00315143"/>
    <w:rsid w:val="00315586"/>
    <w:rsid w:val="003203D7"/>
    <w:rsid w:val="003219B5"/>
    <w:rsid w:val="003224A7"/>
    <w:rsid w:val="00323D48"/>
    <w:rsid w:val="00327E09"/>
    <w:rsid w:val="00330BE0"/>
    <w:rsid w:val="0033128A"/>
    <w:rsid w:val="00331DEA"/>
    <w:rsid w:val="003402E5"/>
    <w:rsid w:val="00343FE0"/>
    <w:rsid w:val="003448DD"/>
    <w:rsid w:val="00350DE9"/>
    <w:rsid w:val="00355FA0"/>
    <w:rsid w:val="00357333"/>
    <w:rsid w:val="003621A0"/>
    <w:rsid w:val="00366505"/>
    <w:rsid w:val="00371940"/>
    <w:rsid w:val="00371F89"/>
    <w:rsid w:val="00372031"/>
    <w:rsid w:val="00373DF0"/>
    <w:rsid w:val="00374484"/>
    <w:rsid w:val="00375619"/>
    <w:rsid w:val="003912BB"/>
    <w:rsid w:val="003A1A55"/>
    <w:rsid w:val="003A2A09"/>
    <w:rsid w:val="003A2C17"/>
    <w:rsid w:val="003A3F34"/>
    <w:rsid w:val="003B1FAD"/>
    <w:rsid w:val="003B460A"/>
    <w:rsid w:val="003C0467"/>
    <w:rsid w:val="003C14E5"/>
    <w:rsid w:val="003C2938"/>
    <w:rsid w:val="003C5426"/>
    <w:rsid w:val="003D0CA8"/>
    <w:rsid w:val="003D2F16"/>
    <w:rsid w:val="003D31EF"/>
    <w:rsid w:val="003D4639"/>
    <w:rsid w:val="003D5633"/>
    <w:rsid w:val="003D6F43"/>
    <w:rsid w:val="003D7260"/>
    <w:rsid w:val="003E6525"/>
    <w:rsid w:val="003E6C53"/>
    <w:rsid w:val="003E7FB6"/>
    <w:rsid w:val="003F109F"/>
    <w:rsid w:val="003F28B1"/>
    <w:rsid w:val="003F351A"/>
    <w:rsid w:val="003F3F74"/>
    <w:rsid w:val="003F5046"/>
    <w:rsid w:val="003F5C1D"/>
    <w:rsid w:val="003F637C"/>
    <w:rsid w:val="003F65F9"/>
    <w:rsid w:val="0040060F"/>
    <w:rsid w:val="0040739F"/>
    <w:rsid w:val="004145EC"/>
    <w:rsid w:val="004174B8"/>
    <w:rsid w:val="00417B3F"/>
    <w:rsid w:val="0042188F"/>
    <w:rsid w:val="00423E61"/>
    <w:rsid w:val="004252C4"/>
    <w:rsid w:val="00425DED"/>
    <w:rsid w:val="00427026"/>
    <w:rsid w:val="00431723"/>
    <w:rsid w:val="00434D00"/>
    <w:rsid w:val="00435C55"/>
    <w:rsid w:val="00436396"/>
    <w:rsid w:val="00436AEE"/>
    <w:rsid w:val="004400DB"/>
    <w:rsid w:val="00441CB5"/>
    <w:rsid w:val="0044329C"/>
    <w:rsid w:val="004446F7"/>
    <w:rsid w:val="00446682"/>
    <w:rsid w:val="00453406"/>
    <w:rsid w:val="004538D7"/>
    <w:rsid w:val="00454113"/>
    <w:rsid w:val="00457081"/>
    <w:rsid w:val="00465C5A"/>
    <w:rsid w:val="00465D7F"/>
    <w:rsid w:val="00466DE8"/>
    <w:rsid w:val="0046735E"/>
    <w:rsid w:val="00467654"/>
    <w:rsid w:val="00473ED7"/>
    <w:rsid w:val="004743C9"/>
    <w:rsid w:val="00484A29"/>
    <w:rsid w:val="0048675D"/>
    <w:rsid w:val="00486842"/>
    <w:rsid w:val="00487325"/>
    <w:rsid w:val="00487C29"/>
    <w:rsid w:val="00491B3C"/>
    <w:rsid w:val="00491F0D"/>
    <w:rsid w:val="004935C3"/>
    <w:rsid w:val="0049400D"/>
    <w:rsid w:val="004970E6"/>
    <w:rsid w:val="004B2D1E"/>
    <w:rsid w:val="004B462A"/>
    <w:rsid w:val="004B70B3"/>
    <w:rsid w:val="004C1338"/>
    <w:rsid w:val="004C7B29"/>
    <w:rsid w:val="004C7EC0"/>
    <w:rsid w:val="004D2A9C"/>
    <w:rsid w:val="004D31A4"/>
    <w:rsid w:val="004D6085"/>
    <w:rsid w:val="004D67E3"/>
    <w:rsid w:val="004D683B"/>
    <w:rsid w:val="004E1BBF"/>
    <w:rsid w:val="004E693D"/>
    <w:rsid w:val="004E6D55"/>
    <w:rsid w:val="004F0A00"/>
    <w:rsid w:val="004F1FB0"/>
    <w:rsid w:val="004F2305"/>
    <w:rsid w:val="004F2428"/>
    <w:rsid w:val="004F297B"/>
    <w:rsid w:val="004F2C9F"/>
    <w:rsid w:val="004F38EE"/>
    <w:rsid w:val="004F4764"/>
    <w:rsid w:val="005028A0"/>
    <w:rsid w:val="00507846"/>
    <w:rsid w:val="005157A3"/>
    <w:rsid w:val="005162EB"/>
    <w:rsid w:val="005168B1"/>
    <w:rsid w:val="005207ED"/>
    <w:rsid w:val="00523204"/>
    <w:rsid w:val="0052325A"/>
    <w:rsid w:val="00523E1E"/>
    <w:rsid w:val="00526D3F"/>
    <w:rsid w:val="005271C5"/>
    <w:rsid w:val="00536388"/>
    <w:rsid w:val="00543DC9"/>
    <w:rsid w:val="005450E4"/>
    <w:rsid w:val="00546184"/>
    <w:rsid w:val="00550A91"/>
    <w:rsid w:val="00551757"/>
    <w:rsid w:val="00554C72"/>
    <w:rsid w:val="0055569E"/>
    <w:rsid w:val="00555D8B"/>
    <w:rsid w:val="00556A90"/>
    <w:rsid w:val="00557278"/>
    <w:rsid w:val="0056088A"/>
    <w:rsid w:val="0056147B"/>
    <w:rsid w:val="0056667F"/>
    <w:rsid w:val="00575403"/>
    <w:rsid w:val="00577B40"/>
    <w:rsid w:val="00580941"/>
    <w:rsid w:val="00586EEB"/>
    <w:rsid w:val="005879AB"/>
    <w:rsid w:val="00587BC2"/>
    <w:rsid w:val="00587C59"/>
    <w:rsid w:val="005916AA"/>
    <w:rsid w:val="00593828"/>
    <w:rsid w:val="005A7DFF"/>
    <w:rsid w:val="005B076E"/>
    <w:rsid w:val="005B7B88"/>
    <w:rsid w:val="005C29BE"/>
    <w:rsid w:val="005C30C1"/>
    <w:rsid w:val="005C4FE9"/>
    <w:rsid w:val="005C60BC"/>
    <w:rsid w:val="005D2DA4"/>
    <w:rsid w:val="005D7178"/>
    <w:rsid w:val="005D7BF4"/>
    <w:rsid w:val="005E06F1"/>
    <w:rsid w:val="005E0E5C"/>
    <w:rsid w:val="005E108E"/>
    <w:rsid w:val="005E142A"/>
    <w:rsid w:val="005E4676"/>
    <w:rsid w:val="005E5532"/>
    <w:rsid w:val="005E58F1"/>
    <w:rsid w:val="005E6C15"/>
    <w:rsid w:val="005E7676"/>
    <w:rsid w:val="005F2AAE"/>
    <w:rsid w:val="0062198F"/>
    <w:rsid w:val="0062233C"/>
    <w:rsid w:val="006235F9"/>
    <w:rsid w:val="00626E0E"/>
    <w:rsid w:val="00630CA5"/>
    <w:rsid w:val="00635110"/>
    <w:rsid w:val="0063644F"/>
    <w:rsid w:val="00641973"/>
    <w:rsid w:val="00644F0D"/>
    <w:rsid w:val="0064640B"/>
    <w:rsid w:val="00646FE7"/>
    <w:rsid w:val="00651140"/>
    <w:rsid w:val="0065243D"/>
    <w:rsid w:val="00653BFD"/>
    <w:rsid w:val="0065411A"/>
    <w:rsid w:val="006545A0"/>
    <w:rsid w:val="00654EAD"/>
    <w:rsid w:val="0066266F"/>
    <w:rsid w:val="00666EE3"/>
    <w:rsid w:val="0066740C"/>
    <w:rsid w:val="00671D0D"/>
    <w:rsid w:val="0067212E"/>
    <w:rsid w:val="00674685"/>
    <w:rsid w:val="006753F0"/>
    <w:rsid w:val="006763EE"/>
    <w:rsid w:val="006773E2"/>
    <w:rsid w:val="006810D7"/>
    <w:rsid w:val="00681B7C"/>
    <w:rsid w:val="00685D42"/>
    <w:rsid w:val="006877A1"/>
    <w:rsid w:val="00687C26"/>
    <w:rsid w:val="006914D4"/>
    <w:rsid w:val="00692950"/>
    <w:rsid w:val="006A0E20"/>
    <w:rsid w:val="006B35CB"/>
    <w:rsid w:val="006B4125"/>
    <w:rsid w:val="006B4D8D"/>
    <w:rsid w:val="006B50DB"/>
    <w:rsid w:val="006B5DB0"/>
    <w:rsid w:val="006C1F46"/>
    <w:rsid w:val="006C37EF"/>
    <w:rsid w:val="006C5F7E"/>
    <w:rsid w:val="006C7713"/>
    <w:rsid w:val="006D2A99"/>
    <w:rsid w:val="006D3F74"/>
    <w:rsid w:val="006D677D"/>
    <w:rsid w:val="006E4707"/>
    <w:rsid w:val="006E4C32"/>
    <w:rsid w:val="006E5D4B"/>
    <w:rsid w:val="006E6506"/>
    <w:rsid w:val="006F0917"/>
    <w:rsid w:val="006F5B47"/>
    <w:rsid w:val="006F6E47"/>
    <w:rsid w:val="007027BB"/>
    <w:rsid w:val="00705C9E"/>
    <w:rsid w:val="007113DD"/>
    <w:rsid w:val="00715C1E"/>
    <w:rsid w:val="00716D1F"/>
    <w:rsid w:val="007211EA"/>
    <w:rsid w:val="007217DE"/>
    <w:rsid w:val="0072183D"/>
    <w:rsid w:val="00722783"/>
    <w:rsid w:val="007252C0"/>
    <w:rsid w:val="0072576F"/>
    <w:rsid w:val="00726C07"/>
    <w:rsid w:val="00730EEE"/>
    <w:rsid w:val="00741F16"/>
    <w:rsid w:val="007420FC"/>
    <w:rsid w:val="00744A03"/>
    <w:rsid w:val="00746B02"/>
    <w:rsid w:val="00756F46"/>
    <w:rsid w:val="00757377"/>
    <w:rsid w:val="00761198"/>
    <w:rsid w:val="00761371"/>
    <w:rsid w:val="00763532"/>
    <w:rsid w:val="007700BA"/>
    <w:rsid w:val="00773BBB"/>
    <w:rsid w:val="00775A1F"/>
    <w:rsid w:val="00777EC0"/>
    <w:rsid w:val="00780377"/>
    <w:rsid w:val="00795253"/>
    <w:rsid w:val="007A3904"/>
    <w:rsid w:val="007A4468"/>
    <w:rsid w:val="007A68D8"/>
    <w:rsid w:val="007B0EB0"/>
    <w:rsid w:val="007B100B"/>
    <w:rsid w:val="007B725F"/>
    <w:rsid w:val="007C2140"/>
    <w:rsid w:val="007C4A39"/>
    <w:rsid w:val="007C6A7C"/>
    <w:rsid w:val="007C6E3E"/>
    <w:rsid w:val="007D56D1"/>
    <w:rsid w:val="007E243F"/>
    <w:rsid w:val="007E4EB3"/>
    <w:rsid w:val="007E5022"/>
    <w:rsid w:val="007E6863"/>
    <w:rsid w:val="007F2347"/>
    <w:rsid w:val="007F34B6"/>
    <w:rsid w:val="007F40C0"/>
    <w:rsid w:val="007F417F"/>
    <w:rsid w:val="00800094"/>
    <w:rsid w:val="00801F4D"/>
    <w:rsid w:val="00805D35"/>
    <w:rsid w:val="008101D5"/>
    <w:rsid w:val="00810545"/>
    <w:rsid w:val="00812E54"/>
    <w:rsid w:val="00815674"/>
    <w:rsid w:val="00816E16"/>
    <w:rsid w:val="0082372A"/>
    <w:rsid w:val="00825671"/>
    <w:rsid w:val="00830ACE"/>
    <w:rsid w:val="008315FD"/>
    <w:rsid w:val="0083462D"/>
    <w:rsid w:val="00835058"/>
    <w:rsid w:val="008371D7"/>
    <w:rsid w:val="00837E7D"/>
    <w:rsid w:val="008448FE"/>
    <w:rsid w:val="0085137C"/>
    <w:rsid w:val="008519E4"/>
    <w:rsid w:val="008560F8"/>
    <w:rsid w:val="0086514F"/>
    <w:rsid w:val="008701D9"/>
    <w:rsid w:val="00877DBF"/>
    <w:rsid w:val="00880E1C"/>
    <w:rsid w:val="00883873"/>
    <w:rsid w:val="00885CF4"/>
    <w:rsid w:val="008879C7"/>
    <w:rsid w:val="00887F75"/>
    <w:rsid w:val="00891500"/>
    <w:rsid w:val="00892A4D"/>
    <w:rsid w:val="00893B18"/>
    <w:rsid w:val="00895920"/>
    <w:rsid w:val="008969D3"/>
    <w:rsid w:val="008A54FB"/>
    <w:rsid w:val="008B1304"/>
    <w:rsid w:val="008B7360"/>
    <w:rsid w:val="008C6353"/>
    <w:rsid w:val="008C6370"/>
    <w:rsid w:val="008C6EA3"/>
    <w:rsid w:val="008C7EAB"/>
    <w:rsid w:val="008D0FC3"/>
    <w:rsid w:val="008D14B7"/>
    <w:rsid w:val="008D1686"/>
    <w:rsid w:val="008D4CB7"/>
    <w:rsid w:val="008D64A0"/>
    <w:rsid w:val="008E079D"/>
    <w:rsid w:val="008E446C"/>
    <w:rsid w:val="008E583B"/>
    <w:rsid w:val="008E65F7"/>
    <w:rsid w:val="008E6BCC"/>
    <w:rsid w:val="008F5E1C"/>
    <w:rsid w:val="008F7C26"/>
    <w:rsid w:val="00901385"/>
    <w:rsid w:val="00903930"/>
    <w:rsid w:val="0091054D"/>
    <w:rsid w:val="009112E1"/>
    <w:rsid w:val="009134E6"/>
    <w:rsid w:val="009145D5"/>
    <w:rsid w:val="009163FA"/>
    <w:rsid w:val="009165BE"/>
    <w:rsid w:val="009168E8"/>
    <w:rsid w:val="00917400"/>
    <w:rsid w:val="00917A17"/>
    <w:rsid w:val="00920CBA"/>
    <w:rsid w:val="00921511"/>
    <w:rsid w:val="009232DB"/>
    <w:rsid w:val="00935438"/>
    <w:rsid w:val="00936D9A"/>
    <w:rsid w:val="00937994"/>
    <w:rsid w:val="00941D47"/>
    <w:rsid w:val="009468CC"/>
    <w:rsid w:val="009508E2"/>
    <w:rsid w:val="00950AFF"/>
    <w:rsid w:val="00960BED"/>
    <w:rsid w:val="0097031F"/>
    <w:rsid w:val="00971ED4"/>
    <w:rsid w:val="00972453"/>
    <w:rsid w:val="009748D8"/>
    <w:rsid w:val="00974D55"/>
    <w:rsid w:val="00976BE7"/>
    <w:rsid w:val="009800E3"/>
    <w:rsid w:val="009801D3"/>
    <w:rsid w:val="009813CF"/>
    <w:rsid w:val="00983B1E"/>
    <w:rsid w:val="009874F7"/>
    <w:rsid w:val="00990C56"/>
    <w:rsid w:val="009913CD"/>
    <w:rsid w:val="009928AC"/>
    <w:rsid w:val="009937B0"/>
    <w:rsid w:val="00994FDC"/>
    <w:rsid w:val="009970EC"/>
    <w:rsid w:val="009A0335"/>
    <w:rsid w:val="009A5687"/>
    <w:rsid w:val="009B0AD8"/>
    <w:rsid w:val="009B11AD"/>
    <w:rsid w:val="009B3F10"/>
    <w:rsid w:val="009B4CEC"/>
    <w:rsid w:val="009B6FDF"/>
    <w:rsid w:val="009B7B17"/>
    <w:rsid w:val="009B7F04"/>
    <w:rsid w:val="009C0960"/>
    <w:rsid w:val="009C2D1E"/>
    <w:rsid w:val="009C2E67"/>
    <w:rsid w:val="009D1F33"/>
    <w:rsid w:val="009D2D2E"/>
    <w:rsid w:val="009D2F18"/>
    <w:rsid w:val="009D317E"/>
    <w:rsid w:val="009D70A3"/>
    <w:rsid w:val="009E0267"/>
    <w:rsid w:val="009F6735"/>
    <w:rsid w:val="009F7756"/>
    <w:rsid w:val="00A008E2"/>
    <w:rsid w:val="00A01311"/>
    <w:rsid w:val="00A01B0A"/>
    <w:rsid w:val="00A03465"/>
    <w:rsid w:val="00A056E1"/>
    <w:rsid w:val="00A126BA"/>
    <w:rsid w:val="00A1469A"/>
    <w:rsid w:val="00A15D8C"/>
    <w:rsid w:val="00A1641A"/>
    <w:rsid w:val="00A30741"/>
    <w:rsid w:val="00A37027"/>
    <w:rsid w:val="00A412E7"/>
    <w:rsid w:val="00A42027"/>
    <w:rsid w:val="00A4686C"/>
    <w:rsid w:val="00A50426"/>
    <w:rsid w:val="00A525BA"/>
    <w:rsid w:val="00A544B2"/>
    <w:rsid w:val="00A56AE0"/>
    <w:rsid w:val="00A57AEE"/>
    <w:rsid w:val="00A64CFC"/>
    <w:rsid w:val="00A666C6"/>
    <w:rsid w:val="00A67103"/>
    <w:rsid w:val="00A6727F"/>
    <w:rsid w:val="00A675C2"/>
    <w:rsid w:val="00A70277"/>
    <w:rsid w:val="00A71C97"/>
    <w:rsid w:val="00A73710"/>
    <w:rsid w:val="00A740DF"/>
    <w:rsid w:val="00A74D10"/>
    <w:rsid w:val="00A8049F"/>
    <w:rsid w:val="00A80AFD"/>
    <w:rsid w:val="00A80B46"/>
    <w:rsid w:val="00A832E1"/>
    <w:rsid w:val="00A84FC2"/>
    <w:rsid w:val="00A85793"/>
    <w:rsid w:val="00A86BF7"/>
    <w:rsid w:val="00A9009D"/>
    <w:rsid w:val="00A9540F"/>
    <w:rsid w:val="00A95890"/>
    <w:rsid w:val="00AA1A2E"/>
    <w:rsid w:val="00AA5496"/>
    <w:rsid w:val="00AA5A05"/>
    <w:rsid w:val="00AA5FD6"/>
    <w:rsid w:val="00AA731C"/>
    <w:rsid w:val="00AB62B3"/>
    <w:rsid w:val="00AC28EE"/>
    <w:rsid w:val="00AC441F"/>
    <w:rsid w:val="00AE113C"/>
    <w:rsid w:val="00AE4B65"/>
    <w:rsid w:val="00AE4F05"/>
    <w:rsid w:val="00AE5865"/>
    <w:rsid w:val="00AF026B"/>
    <w:rsid w:val="00AF1DFA"/>
    <w:rsid w:val="00AF44F9"/>
    <w:rsid w:val="00AF4604"/>
    <w:rsid w:val="00AF4F0A"/>
    <w:rsid w:val="00AF5EFB"/>
    <w:rsid w:val="00B01FAE"/>
    <w:rsid w:val="00B03185"/>
    <w:rsid w:val="00B0408A"/>
    <w:rsid w:val="00B042EF"/>
    <w:rsid w:val="00B054BC"/>
    <w:rsid w:val="00B05F47"/>
    <w:rsid w:val="00B06774"/>
    <w:rsid w:val="00B10757"/>
    <w:rsid w:val="00B12440"/>
    <w:rsid w:val="00B13A8D"/>
    <w:rsid w:val="00B162D1"/>
    <w:rsid w:val="00B16E24"/>
    <w:rsid w:val="00B16F4E"/>
    <w:rsid w:val="00B303E0"/>
    <w:rsid w:val="00B30F17"/>
    <w:rsid w:val="00B316EB"/>
    <w:rsid w:val="00B32C04"/>
    <w:rsid w:val="00B33028"/>
    <w:rsid w:val="00B332A8"/>
    <w:rsid w:val="00B359F9"/>
    <w:rsid w:val="00B37AED"/>
    <w:rsid w:val="00B37E11"/>
    <w:rsid w:val="00B43FAE"/>
    <w:rsid w:val="00B45FEF"/>
    <w:rsid w:val="00B462A4"/>
    <w:rsid w:val="00B568BB"/>
    <w:rsid w:val="00B67A93"/>
    <w:rsid w:val="00B753BE"/>
    <w:rsid w:val="00B75792"/>
    <w:rsid w:val="00B831DB"/>
    <w:rsid w:val="00B835D3"/>
    <w:rsid w:val="00B84C64"/>
    <w:rsid w:val="00B86709"/>
    <w:rsid w:val="00B87E63"/>
    <w:rsid w:val="00B90EFE"/>
    <w:rsid w:val="00B9126F"/>
    <w:rsid w:val="00B9186E"/>
    <w:rsid w:val="00B920C0"/>
    <w:rsid w:val="00BA0A5C"/>
    <w:rsid w:val="00BA24F6"/>
    <w:rsid w:val="00BA475F"/>
    <w:rsid w:val="00BB0F52"/>
    <w:rsid w:val="00BB120C"/>
    <w:rsid w:val="00BB267C"/>
    <w:rsid w:val="00BC2641"/>
    <w:rsid w:val="00BC355E"/>
    <w:rsid w:val="00BC4056"/>
    <w:rsid w:val="00BD3E78"/>
    <w:rsid w:val="00BD5781"/>
    <w:rsid w:val="00BD73B1"/>
    <w:rsid w:val="00BE2852"/>
    <w:rsid w:val="00BE661E"/>
    <w:rsid w:val="00BF441C"/>
    <w:rsid w:val="00BF462B"/>
    <w:rsid w:val="00BF655C"/>
    <w:rsid w:val="00C00D7D"/>
    <w:rsid w:val="00C00FB5"/>
    <w:rsid w:val="00C01A1F"/>
    <w:rsid w:val="00C01A51"/>
    <w:rsid w:val="00C11DE9"/>
    <w:rsid w:val="00C231DB"/>
    <w:rsid w:val="00C23800"/>
    <w:rsid w:val="00C25CF8"/>
    <w:rsid w:val="00C3157A"/>
    <w:rsid w:val="00C31C2A"/>
    <w:rsid w:val="00C346C5"/>
    <w:rsid w:val="00C348B5"/>
    <w:rsid w:val="00C40411"/>
    <w:rsid w:val="00C4073F"/>
    <w:rsid w:val="00C43018"/>
    <w:rsid w:val="00C43B84"/>
    <w:rsid w:val="00C47421"/>
    <w:rsid w:val="00C47432"/>
    <w:rsid w:val="00C53B28"/>
    <w:rsid w:val="00C618B9"/>
    <w:rsid w:val="00C62902"/>
    <w:rsid w:val="00C62B75"/>
    <w:rsid w:val="00C7074B"/>
    <w:rsid w:val="00C71E74"/>
    <w:rsid w:val="00C72DEE"/>
    <w:rsid w:val="00C7656D"/>
    <w:rsid w:val="00C8379D"/>
    <w:rsid w:val="00C8440D"/>
    <w:rsid w:val="00C90379"/>
    <w:rsid w:val="00C90E86"/>
    <w:rsid w:val="00C91F7B"/>
    <w:rsid w:val="00C95800"/>
    <w:rsid w:val="00C970BE"/>
    <w:rsid w:val="00C97CBF"/>
    <w:rsid w:val="00C97F75"/>
    <w:rsid w:val="00CA0D8B"/>
    <w:rsid w:val="00CA1D71"/>
    <w:rsid w:val="00CA5E3E"/>
    <w:rsid w:val="00CA6100"/>
    <w:rsid w:val="00CB0092"/>
    <w:rsid w:val="00CB2E10"/>
    <w:rsid w:val="00CB58BD"/>
    <w:rsid w:val="00CC1E0B"/>
    <w:rsid w:val="00CC2AC9"/>
    <w:rsid w:val="00CC3FE9"/>
    <w:rsid w:val="00CC724E"/>
    <w:rsid w:val="00CD0866"/>
    <w:rsid w:val="00CD4CD0"/>
    <w:rsid w:val="00CE015A"/>
    <w:rsid w:val="00CE5E04"/>
    <w:rsid w:val="00CE6326"/>
    <w:rsid w:val="00CE6620"/>
    <w:rsid w:val="00CF02C9"/>
    <w:rsid w:val="00CF1AE4"/>
    <w:rsid w:val="00CF2B0E"/>
    <w:rsid w:val="00D017B5"/>
    <w:rsid w:val="00D01D07"/>
    <w:rsid w:val="00D02C84"/>
    <w:rsid w:val="00D05BF2"/>
    <w:rsid w:val="00D1317F"/>
    <w:rsid w:val="00D179C6"/>
    <w:rsid w:val="00D24280"/>
    <w:rsid w:val="00D26494"/>
    <w:rsid w:val="00D26D34"/>
    <w:rsid w:val="00D32388"/>
    <w:rsid w:val="00D44A2D"/>
    <w:rsid w:val="00D47758"/>
    <w:rsid w:val="00D47825"/>
    <w:rsid w:val="00D47CE2"/>
    <w:rsid w:val="00D50CD0"/>
    <w:rsid w:val="00D50E79"/>
    <w:rsid w:val="00D55C21"/>
    <w:rsid w:val="00D5656D"/>
    <w:rsid w:val="00D57913"/>
    <w:rsid w:val="00D601F3"/>
    <w:rsid w:val="00D65347"/>
    <w:rsid w:val="00D7299A"/>
    <w:rsid w:val="00D736B1"/>
    <w:rsid w:val="00D73989"/>
    <w:rsid w:val="00D749F5"/>
    <w:rsid w:val="00D76CF3"/>
    <w:rsid w:val="00D82B83"/>
    <w:rsid w:val="00D86A05"/>
    <w:rsid w:val="00D92059"/>
    <w:rsid w:val="00D937F1"/>
    <w:rsid w:val="00D93A48"/>
    <w:rsid w:val="00DA1532"/>
    <w:rsid w:val="00DA1F84"/>
    <w:rsid w:val="00DA4B4B"/>
    <w:rsid w:val="00DA72E1"/>
    <w:rsid w:val="00DB1E59"/>
    <w:rsid w:val="00DB4361"/>
    <w:rsid w:val="00DB5563"/>
    <w:rsid w:val="00DB5902"/>
    <w:rsid w:val="00DB5C35"/>
    <w:rsid w:val="00DB7A2A"/>
    <w:rsid w:val="00DC2349"/>
    <w:rsid w:val="00DC25AF"/>
    <w:rsid w:val="00DC3907"/>
    <w:rsid w:val="00DC68A3"/>
    <w:rsid w:val="00DD0DE2"/>
    <w:rsid w:val="00DE0988"/>
    <w:rsid w:val="00DF16E7"/>
    <w:rsid w:val="00DF1E20"/>
    <w:rsid w:val="00E02E9E"/>
    <w:rsid w:val="00E03511"/>
    <w:rsid w:val="00E061FC"/>
    <w:rsid w:val="00E162B9"/>
    <w:rsid w:val="00E21CCE"/>
    <w:rsid w:val="00E22182"/>
    <w:rsid w:val="00E266FA"/>
    <w:rsid w:val="00E30845"/>
    <w:rsid w:val="00E30FFD"/>
    <w:rsid w:val="00E326DD"/>
    <w:rsid w:val="00E32F70"/>
    <w:rsid w:val="00E34387"/>
    <w:rsid w:val="00E345B9"/>
    <w:rsid w:val="00E3461B"/>
    <w:rsid w:val="00E34A9D"/>
    <w:rsid w:val="00E40208"/>
    <w:rsid w:val="00E40872"/>
    <w:rsid w:val="00E43751"/>
    <w:rsid w:val="00E44D62"/>
    <w:rsid w:val="00E44DEB"/>
    <w:rsid w:val="00E47409"/>
    <w:rsid w:val="00E55B83"/>
    <w:rsid w:val="00E56E5A"/>
    <w:rsid w:val="00E57AE1"/>
    <w:rsid w:val="00E57B9F"/>
    <w:rsid w:val="00E6021D"/>
    <w:rsid w:val="00E62F4F"/>
    <w:rsid w:val="00E779DF"/>
    <w:rsid w:val="00E801A6"/>
    <w:rsid w:val="00E83425"/>
    <w:rsid w:val="00E9115A"/>
    <w:rsid w:val="00E91C28"/>
    <w:rsid w:val="00E9405C"/>
    <w:rsid w:val="00E97008"/>
    <w:rsid w:val="00E97D9B"/>
    <w:rsid w:val="00EA1DD4"/>
    <w:rsid w:val="00EA1F26"/>
    <w:rsid w:val="00EA3F37"/>
    <w:rsid w:val="00EA3FFB"/>
    <w:rsid w:val="00EA4D03"/>
    <w:rsid w:val="00EA7222"/>
    <w:rsid w:val="00EB03D3"/>
    <w:rsid w:val="00EB3D16"/>
    <w:rsid w:val="00EB57BD"/>
    <w:rsid w:val="00EC56EF"/>
    <w:rsid w:val="00ED0313"/>
    <w:rsid w:val="00ED45C2"/>
    <w:rsid w:val="00EE7304"/>
    <w:rsid w:val="00EE7829"/>
    <w:rsid w:val="00EF01A8"/>
    <w:rsid w:val="00EF0E5D"/>
    <w:rsid w:val="00EF3184"/>
    <w:rsid w:val="00EF4AAE"/>
    <w:rsid w:val="00EF7AAE"/>
    <w:rsid w:val="00F0120F"/>
    <w:rsid w:val="00F02F14"/>
    <w:rsid w:val="00F0417E"/>
    <w:rsid w:val="00F06AF2"/>
    <w:rsid w:val="00F0767C"/>
    <w:rsid w:val="00F13C59"/>
    <w:rsid w:val="00F150E8"/>
    <w:rsid w:val="00F20BB7"/>
    <w:rsid w:val="00F2320F"/>
    <w:rsid w:val="00F237E5"/>
    <w:rsid w:val="00F27929"/>
    <w:rsid w:val="00F3114D"/>
    <w:rsid w:val="00F348D3"/>
    <w:rsid w:val="00F354E8"/>
    <w:rsid w:val="00F5257F"/>
    <w:rsid w:val="00F525D4"/>
    <w:rsid w:val="00F552A6"/>
    <w:rsid w:val="00F55AFB"/>
    <w:rsid w:val="00F56358"/>
    <w:rsid w:val="00F5644F"/>
    <w:rsid w:val="00F67AE2"/>
    <w:rsid w:val="00F771A1"/>
    <w:rsid w:val="00F8147F"/>
    <w:rsid w:val="00F85F2B"/>
    <w:rsid w:val="00F8745C"/>
    <w:rsid w:val="00F911DD"/>
    <w:rsid w:val="00F91F19"/>
    <w:rsid w:val="00F923C0"/>
    <w:rsid w:val="00F93ABB"/>
    <w:rsid w:val="00F972E1"/>
    <w:rsid w:val="00FA48A4"/>
    <w:rsid w:val="00FB3E79"/>
    <w:rsid w:val="00FC63D9"/>
    <w:rsid w:val="00FC69BA"/>
    <w:rsid w:val="00FD1FE1"/>
    <w:rsid w:val="00FD611B"/>
    <w:rsid w:val="00FE1BB8"/>
    <w:rsid w:val="00FE7B3E"/>
    <w:rsid w:val="00FF2010"/>
    <w:rsid w:val="00FF4AD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E8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aliases w:val="Знак2,Head 1,????????? 1"/>
    <w:basedOn w:val="a"/>
    <w:next w:val="a"/>
    <w:link w:val="10"/>
    <w:uiPriority w:val="99"/>
    <w:qFormat/>
    <w:rsid w:val="009168E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68E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68E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168E8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2 Знак,Head 1 Знак,????????? 1 Знак"/>
    <w:basedOn w:val="a0"/>
    <w:link w:val="1"/>
    <w:uiPriority w:val="99"/>
    <w:locked/>
    <w:rsid w:val="009168E8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168E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168E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9168E8"/>
    <w:rPr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9168E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168E8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9168E8"/>
  </w:style>
  <w:style w:type="paragraph" w:styleId="11">
    <w:name w:val="toc 1"/>
    <w:basedOn w:val="a"/>
    <w:next w:val="a"/>
    <w:autoRedefine/>
    <w:uiPriority w:val="99"/>
    <w:semiHidden/>
    <w:rsid w:val="00536388"/>
    <w:pPr>
      <w:tabs>
        <w:tab w:val="right" w:leader="dot" w:pos="9000"/>
      </w:tabs>
      <w:spacing w:after="0" w:line="240" w:lineRule="auto"/>
      <w:ind w:right="278"/>
      <w:jc w:val="both"/>
    </w:pPr>
    <w:rPr>
      <w:b/>
      <w:bCs/>
      <w:caps/>
      <w:sz w:val="28"/>
      <w:szCs w:val="28"/>
    </w:rPr>
  </w:style>
  <w:style w:type="character" w:styleId="a6">
    <w:name w:val="Hyperlink"/>
    <w:basedOn w:val="a0"/>
    <w:uiPriority w:val="99"/>
    <w:rsid w:val="009168E8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9168E8"/>
    <w:pPr>
      <w:tabs>
        <w:tab w:val="left" w:pos="540"/>
        <w:tab w:val="right" w:leader="dot" w:pos="9000"/>
        <w:tab w:val="right" w:leader="dot" w:pos="9061"/>
      </w:tabs>
      <w:spacing w:after="0" w:line="240" w:lineRule="auto"/>
      <w:ind w:right="-109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536388"/>
    <w:pPr>
      <w:tabs>
        <w:tab w:val="right" w:leader="dot" w:pos="9000"/>
      </w:tabs>
      <w:spacing w:after="0" w:line="240" w:lineRule="auto"/>
    </w:pPr>
    <w:rPr>
      <w:i/>
      <w:iCs/>
      <w:noProof/>
      <w:sz w:val="20"/>
      <w:szCs w:val="20"/>
    </w:rPr>
  </w:style>
  <w:style w:type="paragraph" w:customStyle="1" w:styleId="110">
    <w:name w:val="Знак Знак Знак Знак Знак Знак1 Знак Знак Знак Знак1 Знак Знак Знак Знак"/>
    <w:aliases w:val="Знак Знак Знак Знак Знак Знак1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9168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9168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9168E8"/>
    <w:pPr>
      <w:spacing w:after="0" w:line="240" w:lineRule="auto"/>
      <w:ind w:firstLine="68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168E8"/>
    <w:rPr>
      <w:sz w:val="28"/>
      <w:szCs w:val="28"/>
      <w:lang w:val="ru-RU" w:eastAsia="ru-RU"/>
    </w:rPr>
  </w:style>
  <w:style w:type="paragraph" w:styleId="aa">
    <w:name w:val="Normal (Web)"/>
    <w:basedOn w:val="a"/>
    <w:uiPriority w:val="99"/>
    <w:rsid w:val="009168E8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32">
    <w:name w:val="Body Text 3"/>
    <w:basedOn w:val="a"/>
    <w:link w:val="33"/>
    <w:uiPriority w:val="99"/>
    <w:rsid w:val="009168E8"/>
    <w:pPr>
      <w:spacing w:after="120" w:line="240" w:lineRule="auto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9168E8"/>
    <w:rPr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9168E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Body Text"/>
    <w:aliases w:val="bt"/>
    <w:basedOn w:val="a"/>
    <w:link w:val="ac"/>
    <w:uiPriority w:val="99"/>
    <w:rsid w:val="009168E8"/>
    <w:pPr>
      <w:spacing w:after="120" w:line="240" w:lineRule="auto"/>
    </w:pPr>
    <w:rPr>
      <w:sz w:val="24"/>
      <w:szCs w:val="24"/>
    </w:rPr>
  </w:style>
  <w:style w:type="character" w:customStyle="1" w:styleId="ac">
    <w:name w:val="Основной текст Знак"/>
    <w:aliases w:val="bt Знак"/>
    <w:basedOn w:val="a0"/>
    <w:link w:val="ab"/>
    <w:uiPriority w:val="99"/>
    <w:locked/>
    <w:rsid w:val="009168E8"/>
    <w:rPr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rsid w:val="009168E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168E8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9168E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168E8"/>
    <w:rPr>
      <w:sz w:val="24"/>
      <w:szCs w:val="24"/>
      <w:lang w:val="ru-RU" w:eastAsia="ru-RU"/>
    </w:rPr>
  </w:style>
  <w:style w:type="paragraph" w:styleId="34">
    <w:name w:val="Body Text Indent 3"/>
    <w:basedOn w:val="a"/>
    <w:link w:val="35"/>
    <w:uiPriority w:val="99"/>
    <w:rsid w:val="009168E8"/>
    <w:pPr>
      <w:spacing w:after="120" w:line="240" w:lineRule="auto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9168E8"/>
    <w:rPr>
      <w:sz w:val="16"/>
      <w:szCs w:val="16"/>
      <w:lang w:val="ru-RU" w:eastAsia="ru-RU"/>
    </w:rPr>
  </w:style>
  <w:style w:type="paragraph" w:customStyle="1" w:styleId="Heading">
    <w:name w:val="Heading"/>
    <w:uiPriority w:val="99"/>
    <w:rsid w:val="009168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Subtitle"/>
    <w:basedOn w:val="a"/>
    <w:link w:val="af0"/>
    <w:uiPriority w:val="99"/>
    <w:qFormat/>
    <w:rsid w:val="009168E8"/>
    <w:pPr>
      <w:spacing w:after="0" w:line="240" w:lineRule="auto"/>
      <w:jc w:val="center"/>
    </w:pPr>
    <w:rPr>
      <w:sz w:val="36"/>
      <w:szCs w:val="36"/>
    </w:rPr>
  </w:style>
  <w:style w:type="character" w:customStyle="1" w:styleId="af0">
    <w:name w:val="Подзаголовок Знак"/>
    <w:basedOn w:val="a0"/>
    <w:link w:val="af"/>
    <w:uiPriority w:val="99"/>
    <w:locked/>
    <w:rsid w:val="00436AEE"/>
    <w:rPr>
      <w:rFonts w:ascii="Cambria" w:hAnsi="Cambria" w:cs="Cambria"/>
      <w:sz w:val="24"/>
      <w:szCs w:val="24"/>
    </w:rPr>
  </w:style>
  <w:style w:type="character" w:customStyle="1" w:styleId="FontStyle35">
    <w:name w:val="Font Style35"/>
    <w:uiPriority w:val="99"/>
    <w:rsid w:val="009168E8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9168E8"/>
    <w:pPr>
      <w:widowControl w:val="0"/>
      <w:autoSpaceDE w:val="0"/>
      <w:autoSpaceDN w:val="0"/>
      <w:adjustRightInd w:val="0"/>
      <w:spacing w:after="0" w:line="523" w:lineRule="exact"/>
      <w:ind w:firstLine="326"/>
    </w:pPr>
    <w:rPr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168E8"/>
  </w:style>
  <w:style w:type="character" w:customStyle="1" w:styleId="af2">
    <w:name w:val="Дата Знак"/>
    <w:basedOn w:val="a0"/>
    <w:link w:val="af1"/>
    <w:uiPriority w:val="99"/>
    <w:semiHidden/>
    <w:locked/>
    <w:rsid w:val="00436AEE"/>
    <w:rPr>
      <w:rFonts w:ascii="Calibri" w:hAnsi="Calibri" w:cs="Calibri"/>
    </w:rPr>
  </w:style>
  <w:style w:type="paragraph" w:styleId="af3">
    <w:name w:val="Plain Text"/>
    <w:basedOn w:val="a"/>
    <w:link w:val="af4"/>
    <w:uiPriority w:val="99"/>
    <w:rsid w:val="009168E8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4">
    <w:name w:val="Текст Знак"/>
    <w:basedOn w:val="a0"/>
    <w:link w:val="af3"/>
    <w:uiPriority w:val="99"/>
    <w:semiHidden/>
    <w:locked/>
    <w:rsid w:val="00436AEE"/>
    <w:rPr>
      <w:rFonts w:ascii="Courier New" w:hAnsi="Courier New" w:cs="Courier New"/>
      <w:sz w:val="20"/>
      <w:szCs w:val="20"/>
    </w:rPr>
  </w:style>
  <w:style w:type="character" w:customStyle="1" w:styleId="PEStyleFont6">
    <w:name w:val="PEStyleFont6"/>
    <w:uiPriority w:val="99"/>
    <w:rsid w:val="009168E8"/>
    <w:rPr>
      <w:rFonts w:ascii="Arial CYR" w:hAnsi="Arial CYR" w:cs="Arial CYR"/>
      <w:b/>
      <w:bCs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uiPriority w:val="99"/>
    <w:rsid w:val="009168E8"/>
    <w:rPr>
      <w:rFonts w:ascii="Arial CYR" w:hAnsi="Arial CYR" w:cs="Arial CYR"/>
      <w:spacing w:val="0"/>
      <w:position w:val="0"/>
      <w:sz w:val="16"/>
      <w:szCs w:val="16"/>
      <w:u w:val="none"/>
    </w:rPr>
  </w:style>
  <w:style w:type="paragraph" w:customStyle="1" w:styleId="12">
    <w:name w:val="Знак1"/>
    <w:basedOn w:val="a"/>
    <w:uiPriority w:val="99"/>
    <w:rsid w:val="009168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Галя"/>
    <w:basedOn w:val="a"/>
    <w:uiPriority w:val="99"/>
    <w:rsid w:val="009168E8"/>
    <w:pPr>
      <w:spacing w:after="0" w:line="240" w:lineRule="auto"/>
      <w:ind w:firstLine="709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9168E8"/>
    <w:pPr>
      <w:widowControl w:val="0"/>
      <w:snapToGrid w:val="0"/>
      <w:spacing w:line="300" w:lineRule="auto"/>
      <w:ind w:firstLine="700"/>
      <w:jc w:val="both"/>
    </w:pPr>
    <w:rPr>
      <w:rFonts w:ascii="Calibri" w:hAnsi="Calibri" w:cs="Calibri"/>
    </w:rPr>
  </w:style>
  <w:style w:type="paragraph" w:customStyle="1" w:styleId="af6">
    <w:name w:val="Знак Знак Знак Знак Знак Знак Знак Знак Знак Знак"/>
    <w:basedOn w:val="a"/>
    <w:uiPriority w:val="99"/>
    <w:rsid w:val="009168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168E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7">
    <w:name w:val="Balloon Text"/>
    <w:basedOn w:val="a"/>
    <w:link w:val="af8"/>
    <w:uiPriority w:val="99"/>
    <w:semiHidden/>
    <w:rsid w:val="00AA5F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436AEE"/>
    <w:rPr>
      <w:sz w:val="2"/>
      <w:szCs w:val="2"/>
    </w:rPr>
  </w:style>
  <w:style w:type="paragraph" w:customStyle="1" w:styleId="bodytext">
    <w:name w:val="bodytext"/>
    <w:basedOn w:val="a"/>
    <w:uiPriority w:val="99"/>
    <w:rsid w:val="003402E5"/>
    <w:pPr>
      <w:spacing w:before="45" w:after="45" w:line="240" w:lineRule="auto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056354"/>
    <w:pPr>
      <w:ind w:left="720"/>
    </w:pPr>
    <w:rPr>
      <w:lang w:eastAsia="en-US"/>
    </w:rPr>
  </w:style>
  <w:style w:type="character" w:customStyle="1" w:styleId="4">
    <w:name w:val="Знак Знак4"/>
    <w:uiPriority w:val="99"/>
    <w:rsid w:val="00157D7B"/>
    <w:rPr>
      <w:sz w:val="28"/>
      <w:szCs w:val="28"/>
      <w:lang w:val="ru-RU" w:eastAsia="ru-RU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587C5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List Paragraph"/>
    <w:basedOn w:val="a"/>
    <w:uiPriority w:val="99"/>
    <w:qFormat/>
    <w:rsid w:val="00887F75"/>
    <w:pPr>
      <w:spacing w:after="0" w:line="240" w:lineRule="auto"/>
      <w:ind w:left="720"/>
    </w:pPr>
    <w:rPr>
      <w:lang w:eastAsia="en-US"/>
    </w:rPr>
  </w:style>
  <w:style w:type="character" w:styleId="afa">
    <w:name w:val="footnote reference"/>
    <w:basedOn w:val="a0"/>
    <w:uiPriority w:val="99"/>
    <w:semiHidden/>
    <w:rsid w:val="00192AB9"/>
    <w:rPr>
      <w:vertAlign w:val="superscript"/>
    </w:rPr>
  </w:style>
  <w:style w:type="paragraph" w:customStyle="1" w:styleId="14">
    <w:name w:val="Без интервала1"/>
    <w:uiPriority w:val="99"/>
    <w:rsid w:val="00192AB9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2923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5">
    <w:name w:val="Абзац списка1"/>
    <w:basedOn w:val="a"/>
    <w:link w:val="afb"/>
    <w:uiPriority w:val="99"/>
    <w:rsid w:val="00C346C5"/>
    <w:pPr>
      <w:ind w:left="720"/>
    </w:pPr>
    <w:rPr>
      <w:lang w:eastAsia="en-US"/>
    </w:rPr>
  </w:style>
  <w:style w:type="character" w:customStyle="1" w:styleId="afb">
    <w:name w:val="Абзац списка Знак"/>
    <w:basedOn w:val="a0"/>
    <w:link w:val="15"/>
    <w:uiPriority w:val="99"/>
    <w:locked/>
    <w:rsid w:val="00C346C5"/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E8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aliases w:val="Знак2,Head 1,????????? 1"/>
    <w:basedOn w:val="a"/>
    <w:next w:val="a"/>
    <w:link w:val="10"/>
    <w:uiPriority w:val="99"/>
    <w:qFormat/>
    <w:rsid w:val="009168E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68E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68E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168E8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2 Знак,Head 1 Знак,????????? 1 Знак"/>
    <w:basedOn w:val="a0"/>
    <w:link w:val="1"/>
    <w:uiPriority w:val="99"/>
    <w:locked/>
    <w:rsid w:val="009168E8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168E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168E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9168E8"/>
    <w:rPr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9168E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168E8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9168E8"/>
  </w:style>
  <w:style w:type="paragraph" w:styleId="11">
    <w:name w:val="toc 1"/>
    <w:basedOn w:val="a"/>
    <w:next w:val="a"/>
    <w:autoRedefine/>
    <w:uiPriority w:val="99"/>
    <w:semiHidden/>
    <w:rsid w:val="00536388"/>
    <w:pPr>
      <w:tabs>
        <w:tab w:val="right" w:leader="dot" w:pos="9000"/>
      </w:tabs>
      <w:spacing w:after="0" w:line="240" w:lineRule="auto"/>
      <w:ind w:right="278"/>
      <w:jc w:val="both"/>
    </w:pPr>
    <w:rPr>
      <w:b/>
      <w:bCs/>
      <w:caps/>
      <w:sz w:val="28"/>
      <w:szCs w:val="28"/>
    </w:rPr>
  </w:style>
  <w:style w:type="character" w:styleId="a6">
    <w:name w:val="Hyperlink"/>
    <w:basedOn w:val="a0"/>
    <w:uiPriority w:val="99"/>
    <w:rsid w:val="009168E8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9168E8"/>
    <w:pPr>
      <w:tabs>
        <w:tab w:val="left" w:pos="540"/>
        <w:tab w:val="right" w:leader="dot" w:pos="9000"/>
        <w:tab w:val="right" w:leader="dot" w:pos="9061"/>
      </w:tabs>
      <w:spacing w:after="0" w:line="240" w:lineRule="auto"/>
      <w:ind w:right="-109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536388"/>
    <w:pPr>
      <w:tabs>
        <w:tab w:val="right" w:leader="dot" w:pos="9000"/>
      </w:tabs>
      <w:spacing w:after="0" w:line="240" w:lineRule="auto"/>
    </w:pPr>
    <w:rPr>
      <w:i/>
      <w:iCs/>
      <w:noProof/>
      <w:sz w:val="20"/>
      <w:szCs w:val="20"/>
    </w:rPr>
  </w:style>
  <w:style w:type="paragraph" w:customStyle="1" w:styleId="110">
    <w:name w:val="Знак Знак Знак Знак Знак Знак1 Знак Знак Знак Знак1 Знак Знак Знак Знак"/>
    <w:aliases w:val="Знак Знак Знак Знак Знак Знак1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9168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9168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9168E8"/>
    <w:pPr>
      <w:spacing w:after="0" w:line="240" w:lineRule="auto"/>
      <w:ind w:firstLine="68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168E8"/>
    <w:rPr>
      <w:sz w:val="28"/>
      <w:szCs w:val="28"/>
      <w:lang w:val="ru-RU" w:eastAsia="ru-RU"/>
    </w:rPr>
  </w:style>
  <w:style w:type="paragraph" w:styleId="aa">
    <w:name w:val="Normal (Web)"/>
    <w:basedOn w:val="a"/>
    <w:uiPriority w:val="99"/>
    <w:rsid w:val="009168E8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32">
    <w:name w:val="Body Text 3"/>
    <w:basedOn w:val="a"/>
    <w:link w:val="33"/>
    <w:uiPriority w:val="99"/>
    <w:rsid w:val="009168E8"/>
    <w:pPr>
      <w:spacing w:after="120" w:line="240" w:lineRule="auto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9168E8"/>
    <w:rPr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9168E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Body Text"/>
    <w:aliases w:val="bt"/>
    <w:basedOn w:val="a"/>
    <w:link w:val="ac"/>
    <w:uiPriority w:val="99"/>
    <w:rsid w:val="009168E8"/>
    <w:pPr>
      <w:spacing w:after="120" w:line="240" w:lineRule="auto"/>
    </w:pPr>
    <w:rPr>
      <w:sz w:val="24"/>
      <w:szCs w:val="24"/>
    </w:rPr>
  </w:style>
  <w:style w:type="character" w:customStyle="1" w:styleId="ac">
    <w:name w:val="Основной текст Знак"/>
    <w:aliases w:val="bt Знак"/>
    <w:basedOn w:val="a0"/>
    <w:link w:val="ab"/>
    <w:uiPriority w:val="99"/>
    <w:locked/>
    <w:rsid w:val="009168E8"/>
    <w:rPr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rsid w:val="009168E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168E8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9168E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168E8"/>
    <w:rPr>
      <w:sz w:val="24"/>
      <w:szCs w:val="24"/>
      <w:lang w:val="ru-RU" w:eastAsia="ru-RU"/>
    </w:rPr>
  </w:style>
  <w:style w:type="paragraph" w:styleId="34">
    <w:name w:val="Body Text Indent 3"/>
    <w:basedOn w:val="a"/>
    <w:link w:val="35"/>
    <w:uiPriority w:val="99"/>
    <w:rsid w:val="009168E8"/>
    <w:pPr>
      <w:spacing w:after="120" w:line="240" w:lineRule="auto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9168E8"/>
    <w:rPr>
      <w:sz w:val="16"/>
      <w:szCs w:val="16"/>
      <w:lang w:val="ru-RU" w:eastAsia="ru-RU"/>
    </w:rPr>
  </w:style>
  <w:style w:type="paragraph" w:customStyle="1" w:styleId="Heading">
    <w:name w:val="Heading"/>
    <w:uiPriority w:val="99"/>
    <w:rsid w:val="009168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Subtitle"/>
    <w:basedOn w:val="a"/>
    <w:link w:val="af0"/>
    <w:uiPriority w:val="99"/>
    <w:qFormat/>
    <w:rsid w:val="009168E8"/>
    <w:pPr>
      <w:spacing w:after="0" w:line="240" w:lineRule="auto"/>
      <w:jc w:val="center"/>
    </w:pPr>
    <w:rPr>
      <w:sz w:val="36"/>
      <w:szCs w:val="36"/>
    </w:rPr>
  </w:style>
  <w:style w:type="character" w:customStyle="1" w:styleId="af0">
    <w:name w:val="Подзаголовок Знак"/>
    <w:basedOn w:val="a0"/>
    <w:link w:val="af"/>
    <w:uiPriority w:val="99"/>
    <w:locked/>
    <w:rsid w:val="00436AEE"/>
    <w:rPr>
      <w:rFonts w:ascii="Cambria" w:hAnsi="Cambria" w:cs="Cambria"/>
      <w:sz w:val="24"/>
      <w:szCs w:val="24"/>
    </w:rPr>
  </w:style>
  <w:style w:type="character" w:customStyle="1" w:styleId="FontStyle35">
    <w:name w:val="Font Style35"/>
    <w:uiPriority w:val="99"/>
    <w:rsid w:val="009168E8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9168E8"/>
    <w:pPr>
      <w:widowControl w:val="0"/>
      <w:autoSpaceDE w:val="0"/>
      <w:autoSpaceDN w:val="0"/>
      <w:adjustRightInd w:val="0"/>
      <w:spacing w:after="0" w:line="523" w:lineRule="exact"/>
      <w:ind w:firstLine="326"/>
    </w:pPr>
    <w:rPr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168E8"/>
  </w:style>
  <w:style w:type="character" w:customStyle="1" w:styleId="af2">
    <w:name w:val="Дата Знак"/>
    <w:basedOn w:val="a0"/>
    <w:link w:val="af1"/>
    <w:uiPriority w:val="99"/>
    <w:semiHidden/>
    <w:locked/>
    <w:rsid w:val="00436AEE"/>
    <w:rPr>
      <w:rFonts w:ascii="Calibri" w:hAnsi="Calibri" w:cs="Calibri"/>
    </w:rPr>
  </w:style>
  <w:style w:type="paragraph" w:styleId="af3">
    <w:name w:val="Plain Text"/>
    <w:basedOn w:val="a"/>
    <w:link w:val="af4"/>
    <w:uiPriority w:val="99"/>
    <w:rsid w:val="009168E8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4">
    <w:name w:val="Текст Знак"/>
    <w:basedOn w:val="a0"/>
    <w:link w:val="af3"/>
    <w:uiPriority w:val="99"/>
    <w:semiHidden/>
    <w:locked/>
    <w:rsid w:val="00436AEE"/>
    <w:rPr>
      <w:rFonts w:ascii="Courier New" w:hAnsi="Courier New" w:cs="Courier New"/>
      <w:sz w:val="20"/>
      <w:szCs w:val="20"/>
    </w:rPr>
  </w:style>
  <w:style w:type="character" w:customStyle="1" w:styleId="PEStyleFont6">
    <w:name w:val="PEStyleFont6"/>
    <w:uiPriority w:val="99"/>
    <w:rsid w:val="009168E8"/>
    <w:rPr>
      <w:rFonts w:ascii="Arial CYR" w:hAnsi="Arial CYR" w:cs="Arial CYR"/>
      <w:b/>
      <w:bCs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uiPriority w:val="99"/>
    <w:rsid w:val="009168E8"/>
    <w:rPr>
      <w:rFonts w:ascii="Arial CYR" w:hAnsi="Arial CYR" w:cs="Arial CYR"/>
      <w:spacing w:val="0"/>
      <w:position w:val="0"/>
      <w:sz w:val="16"/>
      <w:szCs w:val="16"/>
      <w:u w:val="none"/>
    </w:rPr>
  </w:style>
  <w:style w:type="paragraph" w:customStyle="1" w:styleId="12">
    <w:name w:val="Знак1"/>
    <w:basedOn w:val="a"/>
    <w:uiPriority w:val="99"/>
    <w:rsid w:val="009168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Галя"/>
    <w:basedOn w:val="a"/>
    <w:uiPriority w:val="99"/>
    <w:rsid w:val="009168E8"/>
    <w:pPr>
      <w:spacing w:after="0" w:line="240" w:lineRule="auto"/>
      <w:ind w:firstLine="709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9168E8"/>
    <w:pPr>
      <w:widowControl w:val="0"/>
      <w:snapToGrid w:val="0"/>
      <w:spacing w:line="300" w:lineRule="auto"/>
      <w:ind w:firstLine="700"/>
      <w:jc w:val="both"/>
    </w:pPr>
    <w:rPr>
      <w:rFonts w:ascii="Calibri" w:hAnsi="Calibri" w:cs="Calibri"/>
    </w:rPr>
  </w:style>
  <w:style w:type="paragraph" w:customStyle="1" w:styleId="af6">
    <w:name w:val="Знак Знак Знак Знак Знак Знак Знак Знак Знак Знак"/>
    <w:basedOn w:val="a"/>
    <w:uiPriority w:val="99"/>
    <w:rsid w:val="009168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168E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7">
    <w:name w:val="Balloon Text"/>
    <w:basedOn w:val="a"/>
    <w:link w:val="af8"/>
    <w:uiPriority w:val="99"/>
    <w:semiHidden/>
    <w:rsid w:val="00AA5F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436AEE"/>
    <w:rPr>
      <w:sz w:val="2"/>
      <w:szCs w:val="2"/>
    </w:rPr>
  </w:style>
  <w:style w:type="paragraph" w:customStyle="1" w:styleId="bodytext">
    <w:name w:val="bodytext"/>
    <w:basedOn w:val="a"/>
    <w:uiPriority w:val="99"/>
    <w:rsid w:val="003402E5"/>
    <w:pPr>
      <w:spacing w:before="45" w:after="45" w:line="240" w:lineRule="auto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056354"/>
    <w:pPr>
      <w:ind w:left="720"/>
    </w:pPr>
    <w:rPr>
      <w:lang w:eastAsia="en-US"/>
    </w:rPr>
  </w:style>
  <w:style w:type="character" w:customStyle="1" w:styleId="4">
    <w:name w:val="Знак Знак4"/>
    <w:uiPriority w:val="99"/>
    <w:rsid w:val="00157D7B"/>
    <w:rPr>
      <w:sz w:val="28"/>
      <w:szCs w:val="28"/>
      <w:lang w:val="ru-RU" w:eastAsia="ru-RU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587C5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List Paragraph"/>
    <w:basedOn w:val="a"/>
    <w:uiPriority w:val="99"/>
    <w:qFormat/>
    <w:rsid w:val="00887F75"/>
    <w:pPr>
      <w:spacing w:after="0" w:line="240" w:lineRule="auto"/>
      <w:ind w:left="720"/>
    </w:pPr>
    <w:rPr>
      <w:lang w:eastAsia="en-US"/>
    </w:rPr>
  </w:style>
  <w:style w:type="character" w:styleId="afa">
    <w:name w:val="footnote reference"/>
    <w:basedOn w:val="a0"/>
    <w:uiPriority w:val="99"/>
    <w:semiHidden/>
    <w:rsid w:val="00192AB9"/>
    <w:rPr>
      <w:vertAlign w:val="superscript"/>
    </w:rPr>
  </w:style>
  <w:style w:type="paragraph" w:customStyle="1" w:styleId="14">
    <w:name w:val="Без интервала1"/>
    <w:uiPriority w:val="99"/>
    <w:rsid w:val="00192AB9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2923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5">
    <w:name w:val="Абзац списка1"/>
    <w:basedOn w:val="a"/>
    <w:link w:val="afb"/>
    <w:uiPriority w:val="99"/>
    <w:rsid w:val="00C346C5"/>
    <w:pPr>
      <w:ind w:left="720"/>
    </w:pPr>
    <w:rPr>
      <w:lang w:eastAsia="en-US"/>
    </w:rPr>
  </w:style>
  <w:style w:type="character" w:customStyle="1" w:styleId="afb">
    <w:name w:val="Абзац списка Знак"/>
    <w:basedOn w:val="a0"/>
    <w:link w:val="15"/>
    <w:uiPriority w:val="99"/>
    <w:locked/>
    <w:rsid w:val="00C346C5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govrb.ru/makroprognozirovanie/municipal_developed/economic_and_social_development_of_km/&#1055;&#1077;&#1088;&#1077;&#1095;&#1077;&#1085;&#1100;%20&#1084;&#1086;&#1085;&#1086;&#1075;&#1086;&#1088;&#1086;&#1076;&#1086;&#1074;%20&#1052;&#1069;&#1056;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6221</Words>
  <Characters>35461</Characters>
  <Application>Microsoft Office Word</Application>
  <DocSecurity>4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41599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adm_econ3</dc:creator>
  <cp:keywords/>
  <dc:description/>
  <cp:lastModifiedBy>adm_press</cp:lastModifiedBy>
  <cp:revision>2</cp:revision>
  <cp:lastPrinted>2015-07-09T07:04:00Z</cp:lastPrinted>
  <dcterms:created xsi:type="dcterms:W3CDTF">2015-07-09T07:05:00Z</dcterms:created>
  <dcterms:modified xsi:type="dcterms:W3CDTF">2015-07-09T07:05:00Z</dcterms:modified>
</cp:coreProperties>
</file>