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893" w:rsidRDefault="00D42893" w:rsidP="00D42893">
      <w:pPr>
        <w:pStyle w:val="a8"/>
        <w:rPr>
          <w:b/>
          <w:sz w:val="28"/>
        </w:rPr>
      </w:pPr>
      <w:r w:rsidRPr="006E0B1A">
        <w:rPr>
          <w:sz w:val="22"/>
          <w:szCs w:val="22"/>
        </w:rPr>
        <w:object w:dxaOrig="1668" w:dyaOrig="2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5pt;height:60.1pt" o:ole="" fillcolor="window">
            <v:imagedata r:id="rId7" o:title=""/>
          </v:shape>
          <o:OLEObject Type="Embed" ProgID="CorelDRAW.Graphic.6" ShapeID="_x0000_i1025" DrawAspect="Content" ObjectID="_1792047880" r:id="rId8"/>
        </w:object>
      </w:r>
    </w:p>
    <w:p w:rsidR="00D42893" w:rsidRPr="00501F0C" w:rsidRDefault="00D42893" w:rsidP="00D42893">
      <w:pPr>
        <w:pStyle w:val="a8"/>
        <w:rPr>
          <w:b/>
          <w:sz w:val="22"/>
          <w:szCs w:val="22"/>
        </w:rPr>
      </w:pPr>
    </w:p>
    <w:p w:rsidR="00D42893" w:rsidRPr="00D42893" w:rsidRDefault="00D42893" w:rsidP="00D42893">
      <w:pPr>
        <w:spacing w:after="0" w:line="240" w:lineRule="auto"/>
        <w:jc w:val="center"/>
        <w:rPr>
          <w:rFonts w:ascii="Times New Roman" w:hAnsi="Times New Roman" w:cs="Times New Roman"/>
          <w:b/>
          <w:sz w:val="24"/>
          <w:szCs w:val="24"/>
        </w:rPr>
      </w:pPr>
      <w:r w:rsidRPr="00D42893">
        <w:rPr>
          <w:rFonts w:ascii="Times New Roman" w:hAnsi="Times New Roman" w:cs="Times New Roman"/>
          <w:b/>
          <w:sz w:val="24"/>
          <w:szCs w:val="24"/>
        </w:rPr>
        <w:t>АДМИНИСТРАЦИЯ МУНИЦИПАЛЬНОГО ОБРАЗОВАНИЯ</w:t>
      </w:r>
    </w:p>
    <w:p w:rsidR="00D42893" w:rsidRPr="00D42893" w:rsidRDefault="00D42893" w:rsidP="00D42893">
      <w:pPr>
        <w:spacing w:after="0" w:line="240" w:lineRule="auto"/>
        <w:jc w:val="center"/>
        <w:rPr>
          <w:rFonts w:ascii="Times New Roman" w:hAnsi="Times New Roman" w:cs="Times New Roman"/>
          <w:b/>
          <w:sz w:val="24"/>
          <w:szCs w:val="24"/>
        </w:rPr>
      </w:pPr>
      <w:r w:rsidRPr="00D42893">
        <w:rPr>
          <w:rFonts w:ascii="Times New Roman" w:hAnsi="Times New Roman" w:cs="Times New Roman"/>
          <w:b/>
          <w:sz w:val="24"/>
          <w:szCs w:val="24"/>
        </w:rPr>
        <w:t>СЕЛЬСКОГО ПОСЕЛЕНИЯ «КАБАНСКОЕ»</w:t>
      </w:r>
    </w:p>
    <w:p w:rsidR="00D42893" w:rsidRPr="00D42893" w:rsidRDefault="00D42893" w:rsidP="00D42893">
      <w:pPr>
        <w:spacing w:after="0" w:line="240" w:lineRule="auto"/>
        <w:jc w:val="center"/>
        <w:rPr>
          <w:rFonts w:ascii="Times New Roman" w:hAnsi="Times New Roman" w:cs="Times New Roman"/>
          <w:b/>
          <w:sz w:val="24"/>
          <w:szCs w:val="24"/>
        </w:rPr>
      </w:pPr>
      <w:r w:rsidRPr="00D42893">
        <w:rPr>
          <w:rFonts w:ascii="Times New Roman" w:hAnsi="Times New Roman" w:cs="Times New Roman"/>
          <w:b/>
          <w:sz w:val="24"/>
          <w:szCs w:val="24"/>
        </w:rPr>
        <w:t>КАБАНСКОГО РАЙОНА РЕСПУБЛИКИ БУРЯТИЯ</w:t>
      </w:r>
    </w:p>
    <w:p w:rsidR="00D42893" w:rsidRPr="00D42893" w:rsidRDefault="00D42893" w:rsidP="00D42893">
      <w:pPr>
        <w:spacing w:after="0" w:line="240" w:lineRule="auto"/>
        <w:jc w:val="center"/>
        <w:rPr>
          <w:rFonts w:ascii="Times New Roman" w:hAnsi="Times New Roman" w:cs="Times New Roman"/>
          <w:b/>
          <w:sz w:val="24"/>
          <w:szCs w:val="24"/>
        </w:rPr>
      </w:pPr>
      <w:r w:rsidRPr="00D42893">
        <w:rPr>
          <w:rFonts w:ascii="Times New Roman" w:hAnsi="Times New Roman" w:cs="Times New Roman"/>
          <w:b/>
          <w:sz w:val="24"/>
          <w:szCs w:val="24"/>
        </w:rPr>
        <w:t>(АДМИНИСТРАЦИЯ МО СП «КАБАНСКОЕ»)</w:t>
      </w:r>
    </w:p>
    <w:p w:rsidR="00D42893" w:rsidRPr="00D42893" w:rsidRDefault="00D42893" w:rsidP="00D42893">
      <w:pPr>
        <w:spacing w:after="0" w:line="240" w:lineRule="auto"/>
        <w:jc w:val="center"/>
        <w:rPr>
          <w:rFonts w:ascii="Times New Roman" w:hAnsi="Times New Roman" w:cs="Times New Roman"/>
          <w:b/>
          <w:sz w:val="24"/>
          <w:szCs w:val="24"/>
        </w:rPr>
      </w:pPr>
    </w:p>
    <w:p w:rsidR="00D42893" w:rsidRPr="00D42893" w:rsidRDefault="00D42893" w:rsidP="00D42893">
      <w:pPr>
        <w:spacing w:after="0" w:line="240" w:lineRule="auto"/>
        <w:jc w:val="center"/>
        <w:rPr>
          <w:rFonts w:ascii="Times New Roman" w:hAnsi="Times New Roman" w:cs="Times New Roman"/>
          <w:b/>
          <w:sz w:val="24"/>
          <w:szCs w:val="24"/>
        </w:rPr>
      </w:pPr>
      <w:r w:rsidRPr="00D42893">
        <w:rPr>
          <w:rFonts w:ascii="Times New Roman" w:hAnsi="Times New Roman" w:cs="Times New Roman"/>
          <w:b/>
          <w:sz w:val="24"/>
          <w:szCs w:val="24"/>
        </w:rPr>
        <w:t xml:space="preserve">БУРЯАД УЛАСАЙ КАБАНСКЫН АЙМАГАЙ «КАБАНСКОЕ» </w:t>
      </w:r>
      <w:proofErr w:type="spellStart"/>
      <w:r w:rsidRPr="00D42893">
        <w:rPr>
          <w:rFonts w:ascii="Times New Roman" w:hAnsi="Times New Roman" w:cs="Times New Roman"/>
          <w:b/>
          <w:sz w:val="24"/>
          <w:szCs w:val="24"/>
        </w:rPr>
        <w:t>ГЭhЭН</w:t>
      </w:r>
      <w:proofErr w:type="spellEnd"/>
    </w:p>
    <w:p w:rsidR="00D42893" w:rsidRPr="00D42893" w:rsidRDefault="00D42893" w:rsidP="00D42893">
      <w:pPr>
        <w:spacing w:after="0" w:line="240" w:lineRule="auto"/>
        <w:jc w:val="center"/>
        <w:rPr>
          <w:rFonts w:ascii="Times New Roman" w:hAnsi="Times New Roman" w:cs="Times New Roman"/>
          <w:b/>
          <w:sz w:val="24"/>
          <w:szCs w:val="24"/>
        </w:rPr>
      </w:pPr>
      <w:proofErr w:type="spellStart"/>
      <w:r w:rsidRPr="00D42893">
        <w:rPr>
          <w:rFonts w:ascii="Times New Roman" w:hAnsi="Times New Roman" w:cs="Times New Roman"/>
          <w:b/>
          <w:sz w:val="24"/>
          <w:szCs w:val="24"/>
        </w:rPr>
        <w:t>hОМОНОЙ</w:t>
      </w:r>
      <w:proofErr w:type="spellEnd"/>
      <w:r w:rsidRPr="00D42893">
        <w:rPr>
          <w:rFonts w:ascii="Times New Roman" w:hAnsi="Times New Roman" w:cs="Times New Roman"/>
          <w:b/>
          <w:sz w:val="24"/>
          <w:szCs w:val="24"/>
        </w:rPr>
        <w:t xml:space="preserve"> НЮТАГ ЗАСАГАЙ БАЙГУУЛАМЖЫН ЗАХИРГААН</w:t>
      </w:r>
    </w:p>
    <w:p w:rsidR="00D42893" w:rsidRPr="00D42893" w:rsidRDefault="00D42893" w:rsidP="00D42893">
      <w:pPr>
        <w:spacing w:after="0" w:line="240" w:lineRule="auto"/>
        <w:rPr>
          <w:rFonts w:ascii="Times New Roman" w:hAnsi="Times New Roman" w:cs="Times New Roman"/>
          <w:b/>
          <w:sz w:val="24"/>
          <w:szCs w:val="24"/>
        </w:rPr>
      </w:pPr>
    </w:p>
    <w:p w:rsidR="00D42893" w:rsidRPr="00D42893" w:rsidRDefault="001D05E5" w:rsidP="00D42893">
      <w:pPr>
        <w:spacing w:after="0" w:line="240" w:lineRule="auto"/>
        <w:rPr>
          <w:rFonts w:ascii="Times New Roman" w:hAnsi="Times New Roman" w:cs="Times New Roman"/>
          <w:b/>
          <w:sz w:val="24"/>
          <w:szCs w:val="24"/>
        </w:rPr>
      </w:pPr>
      <w:r w:rsidRPr="00D42893">
        <w:rPr>
          <w:rFonts w:ascii="Times New Roman" w:hAnsi="Times New Roman" w:cs="Times New Roman"/>
          <w:b/>
          <w:noProof/>
          <w:sz w:val="24"/>
          <w:szCs w:val="24"/>
        </w:rPr>
        <mc:AlternateContent>
          <mc:Choice Requires="wpg">
            <w:drawing>
              <wp:anchor distT="0" distB="0" distL="114300" distR="114300" simplePos="0" relativeHeight="251659264" behindDoc="0" locked="0" layoutInCell="1" allowOverlap="1" wp14:anchorId="5EFEEA25" wp14:editId="746977B0">
                <wp:simplePos x="0" y="0"/>
                <wp:positionH relativeFrom="column">
                  <wp:posOffset>-418051</wp:posOffset>
                </wp:positionH>
                <wp:positionV relativeFrom="paragraph">
                  <wp:posOffset>52705</wp:posOffset>
                </wp:positionV>
                <wp:extent cx="6743700" cy="50165"/>
                <wp:effectExtent l="0" t="0" r="19050" b="2603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50165"/>
                          <a:chOff x="1341" y="4304"/>
                          <a:chExt cx="9540" cy="70"/>
                        </a:xfrm>
                      </wpg:grpSpPr>
                      <wps:wsp>
                        <wps:cNvPr id="2" name="Line 3"/>
                        <wps:cNvCnPr>
                          <a:cxnSpLocks noChangeShapeType="1"/>
                        </wps:cNvCnPr>
                        <wps:spPr bwMode="auto">
                          <a:xfrm>
                            <a:off x="1341" y="4374"/>
                            <a:ext cx="9540" cy="0"/>
                          </a:xfrm>
                          <a:prstGeom prst="line">
                            <a:avLst/>
                          </a:prstGeom>
                          <a:noFill/>
                          <a:ln w="19050">
                            <a:solidFill>
                              <a:srgbClr val="333399"/>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41" y="4304"/>
                            <a:ext cx="9540" cy="0"/>
                          </a:xfrm>
                          <a:prstGeom prst="line">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32.9pt;margin-top:4.15pt;width:531pt;height:3.95pt;z-index:251659264" coordorigin="1341,4304" coordsize="95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">
                <v:line id="Line 3" o:spid="_x0000_s1027" style="position:absolute;visibility:visible;mso-wrap-style:square" from="1341,4374" to="1088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Z9w8MAAADaAAAADwAAAGRycy9kb3ducmV2LnhtbESPQWvCQBSE74X+h+UVeqsbbRWJbkQK&#10;Qg+5VPMDXrOvSUz2bbq7TeK/dwXB4zAz3zDb3WQ6MZDzjWUF81kCgri0uuFKQXE6vK1B+ICssbNM&#10;Ci7kYZc9P20x1XbkbxqOoRIRwj5FBXUIfSqlL2sy6Ge2J47er3UGQ5SuktrhGOGmk4skWUmDDceF&#10;Gnv6rKlsj/9GwV/uTof9cqD1uVh9dPlP8X4OrVKvL9N+AyLQFB7he/tLK1jA7Uq8ATK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GfcPDAAAA2gAAAA8AAAAAAAAAAAAA&#10;AAAAoQIAAGRycy9kb3ducmV2LnhtbFBLBQYAAAAABAAEAPkAAACRAwAAAAA=&#10;" strokecolor="#339" strokeweight="1.5pt"/>
                <v:line id="Line 4" o:spid="_x0000_s1028" style="position:absolute;visibility:visible;mso-wrap-style:square" from="1341,4304" to="10881,4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0PdcYAAADaAAAADwAAAGRycy9kb3ducmV2LnhtbESP3WrCQBSE74W+w3IKvZFmYwXR6Cq1&#10;jT8XhVLNA5xmT5PY7NmQXWP69l1B8HKYmW+Yxao3teiodZVlBaMoBkGcW11xoSA7bp6nIJxH1lhb&#10;JgV/5GC1fBgsMNH2wl/UHXwhAoRdggpK75tESpeXZNBFtiEO3o9tDfog20LqFi8Bbmr5EscTabDi&#10;sFBiQ28l5b+Hs1HwfUqHcp1Ot934w32+n7LZNt3NlHp67F/nIDz1/h6+tfdawRiuV8IN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9D3XGAAAA2gAAAA8AAAAAAAAA&#10;AAAAAAAAoQIAAGRycy9kb3ducmV2LnhtbFBLBQYAAAAABAAEAPkAAACUAwAAAAA=&#10;" strokecolor="#fc0" strokeweight="1.5pt"/>
              </v:group>
            </w:pict>
          </mc:Fallback>
        </mc:AlternateContent>
      </w:r>
    </w:p>
    <w:p w:rsidR="00653B91" w:rsidRDefault="00653B91" w:rsidP="00D42893">
      <w:pPr>
        <w:spacing w:after="0" w:line="240" w:lineRule="auto"/>
        <w:jc w:val="center"/>
        <w:rPr>
          <w:rFonts w:ascii="Times New Roman" w:hAnsi="Times New Roman" w:cs="Times New Roman"/>
          <w:b/>
          <w:sz w:val="24"/>
          <w:szCs w:val="24"/>
        </w:rPr>
      </w:pPr>
    </w:p>
    <w:p w:rsidR="00653B91" w:rsidRDefault="00653B91" w:rsidP="00D42893">
      <w:pPr>
        <w:spacing w:after="0" w:line="240" w:lineRule="auto"/>
        <w:jc w:val="center"/>
        <w:rPr>
          <w:rFonts w:ascii="Times New Roman" w:hAnsi="Times New Roman" w:cs="Times New Roman"/>
          <w:b/>
          <w:sz w:val="24"/>
          <w:szCs w:val="24"/>
        </w:rPr>
      </w:pPr>
    </w:p>
    <w:p w:rsidR="00D42893" w:rsidRPr="00AF3439" w:rsidRDefault="00D42893" w:rsidP="00D42893">
      <w:pPr>
        <w:spacing w:after="0" w:line="240" w:lineRule="auto"/>
        <w:jc w:val="center"/>
        <w:rPr>
          <w:rFonts w:ascii="Times New Roman" w:hAnsi="Times New Roman" w:cs="Times New Roman"/>
          <w:b/>
          <w:sz w:val="28"/>
          <w:szCs w:val="28"/>
        </w:rPr>
      </w:pPr>
      <w:r w:rsidRPr="00AF3439">
        <w:rPr>
          <w:rFonts w:ascii="Times New Roman" w:hAnsi="Times New Roman" w:cs="Times New Roman"/>
          <w:b/>
          <w:sz w:val="28"/>
          <w:szCs w:val="28"/>
        </w:rPr>
        <w:t>ПОСТАНОВЛ</w:t>
      </w:r>
      <w:bookmarkStart w:id="0" w:name="_GoBack"/>
      <w:bookmarkEnd w:id="0"/>
      <w:r w:rsidRPr="00AF3439">
        <w:rPr>
          <w:rFonts w:ascii="Times New Roman" w:hAnsi="Times New Roman" w:cs="Times New Roman"/>
          <w:b/>
          <w:sz w:val="28"/>
          <w:szCs w:val="28"/>
        </w:rPr>
        <w:t>ЕНИЕ</w:t>
      </w:r>
    </w:p>
    <w:p w:rsidR="00D42893" w:rsidRPr="00AF3439" w:rsidRDefault="00D42893" w:rsidP="00D42893">
      <w:pPr>
        <w:spacing w:after="0" w:line="240" w:lineRule="auto"/>
        <w:rPr>
          <w:rFonts w:ascii="Times New Roman" w:hAnsi="Times New Roman" w:cs="Times New Roman"/>
          <w:b/>
          <w:sz w:val="28"/>
          <w:szCs w:val="28"/>
        </w:rPr>
      </w:pPr>
    </w:p>
    <w:p w:rsidR="00D42893" w:rsidRPr="00AF3439" w:rsidRDefault="00D42893" w:rsidP="00D42893">
      <w:pPr>
        <w:spacing w:after="0" w:line="240" w:lineRule="auto"/>
        <w:rPr>
          <w:rFonts w:ascii="Times New Roman" w:hAnsi="Times New Roman" w:cs="Times New Roman"/>
          <w:b/>
          <w:sz w:val="28"/>
          <w:szCs w:val="28"/>
        </w:rPr>
      </w:pPr>
      <w:r w:rsidRPr="00AF3439">
        <w:rPr>
          <w:rFonts w:ascii="Times New Roman" w:hAnsi="Times New Roman" w:cs="Times New Roman"/>
          <w:b/>
          <w:sz w:val="28"/>
          <w:szCs w:val="28"/>
        </w:rPr>
        <w:t>«</w:t>
      </w:r>
      <w:r w:rsidR="00C40FF4">
        <w:rPr>
          <w:rFonts w:ascii="Times New Roman" w:hAnsi="Times New Roman" w:cs="Times New Roman"/>
          <w:b/>
          <w:sz w:val="28"/>
          <w:szCs w:val="28"/>
        </w:rPr>
        <w:t>1</w:t>
      </w:r>
      <w:r w:rsidR="00D96FDA">
        <w:rPr>
          <w:rFonts w:ascii="Times New Roman" w:hAnsi="Times New Roman" w:cs="Times New Roman"/>
          <w:b/>
          <w:sz w:val="28"/>
          <w:szCs w:val="28"/>
        </w:rPr>
        <w:t>6</w:t>
      </w:r>
      <w:r w:rsidRPr="00AF3439">
        <w:rPr>
          <w:rFonts w:ascii="Times New Roman" w:hAnsi="Times New Roman" w:cs="Times New Roman"/>
          <w:b/>
          <w:sz w:val="28"/>
          <w:szCs w:val="28"/>
        </w:rPr>
        <w:t>»</w:t>
      </w:r>
      <w:r w:rsidR="007E6ABF" w:rsidRPr="00AF3439">
        <w:rPr>
          <w:rFonts w:ascii="Times New Roman" w:hAnsi="Times New Roman" w:cs="Times New Roman"/>
          <w:b/>
          <w:sz w:val="28"/>
          <w:szCs w:val="28"/>
        </w:rPr>
        <w:t xml:space="preserve"> </w:t>
      </w:r>
      <w:r w:rsidR="00C40FF4">
        <w:rPr>
          <w:rFonts w:ascii="Times New Roman" w:hAnsi="Times New Roman" w:cs="Times New Roman"/>
          <w:b/>
          <w:sz w:val="28"/>
          <w:szCs w:val="28"/>
        </w:rPr>
        <w:t>октября</w:t>
      </w:r>
      <w:r w:rsidRPr="00AF3439">
        <w:rPr>
          <w:rFonts w:ascii="Times New Roman" w:hAnsi="Times New Roman" w:cs="Times New Roman"/>
          <w:b/>
          <w:sz w:val="28"/>
          <w:szCs w:val="28"/>
        </w:rPr>
        <w:t xml:space="preserve"> 202</w:t>
      </w:r>
      <w:r w:rsidR="005A22A8" w:rsidRPr="00AF3439">
        <w:rPr>
          <w:rFonts w:ascii="Times New Roman" w:hAnsi="Times New Roman" w:cs="Times New Roman"/>
          <w:b/>
          <w:sz w:val="28"/>
          <w:szCs w:val="28"/>
        </w:rPr>
        <w:t>4</w:t>
      </w:r>
      <w:r w:rsidRPr="00AF3439">
        <w:rPr>
          <w:rFonts w:ascii="Times New Roman" w:hAnsi="Times New Roman" w:cs="Times New Roman"/>
          <w:b/>
          <w:sz w:val="28"/>
          <w:szCs w:val="28"/>
        </w:rPr>
        <w:t xml:space="preserve"> г.                    </w:t>
      </w:r>
      <w:r w:rsidR="00AF3439">
        <w:rPr>
          <w:rFonts w:ascii="Times New Roman" w:hAnsi="Times New Roman" w:cs="Times New Roman"/>
          <w:b/>
          <w:sz w:val="28"/>
          <w:szCs w:val="28"/>
        </w:rPr>
        <w:t xml:space="preserve">    </w:t>
      </w:r>
      <w:r w:rsidR="007E6ABF" w:rsidRPr="00AF3439">
        <w:rPr>
          <w:rFonts w:ascii="Times New Roman" w:hAnsi="Times New Roman" w:cs="Times New Roman"/>
          <w:b/>
          <w:sz w:val="28"/>
          <w:szCs w:val="28"/>
        </w:rPr>
        <w:t xml:space="preserve">                 </w:t>
      </w:r>
      <w:r w:rsidRPr="00AF3439">
        <w:rPr>
          <w:rFonts w:ascii="Times New Roman" w:hAnsi="Times New Roman" w:cs="Times New Roman"/>
          <w:b/>
          <w:sz w:val="28"/>
          <w:szCs w:val="28"/>
        </w:rPr>
        <w:t xml:space="preserve">                                          №</w:t>
      </w:r>
      <w:r w:rsidR="007E6ABF" w:rsidRPr="00AF3439">
        <w:rPr>
          <w:rFonts w:ascii="Times New Roman" w:hAnsi="Times New Roman" w:cs="Times New Roman"/>
          <w:b/>
          <w:sz w:val="28"/>
          <w:szCs w:val="28"/>
        </w:rPr>
        <w:t xml:space="preserve"> </w:t>
      </w:r>
      <w:r w:rsidR="00C40FF4">
        <w:rPr>
          <w:rFonts w:ascii="Times New Roman" w:hAnsi="Times New Roman" w:cs="Times New Roman"/>
          <w:b/>
          <w:sz w:val="28"/>
          <w:szCs w:val="28"/>
        </w:rPr>
        <w:t>72</w:t>
      </w:r>
    </w:p>
    <w:p w:rsidR="00D42893" w:rsidRPr="00AF3439" w:rsidRDefault="00D42893" w:rsidP="00D42893">
      <w:pPr>
        <w:jc w:val="center"/>
        <w:rPr>
          <w:rFonts w:ascii="Times New Roman" w:hAnsi="Times New Roman" w:cs="Times New Roman"/>
          <w:sz w:val="24"/>
          <w:szCs w:val="24"/>
        </w:rPr>
      </w:pPr>
      <w:r w:rsidRPr="00AF3439">
        <w:rPr>
          <w:rFonts w:ascii="Times New Roman" w:hAnsi="Times New Roman" w:cs="Times New Roman"/>
          <w:sz w:val="24"/>
          <w:szCs w:val="24"/>
        </w:rPr>
        <w:t>с. Кабанск</w:t>
      </w:r>
    </w:p>
    <w:p w:rsidR="00255CE3" w:rsidRDefault="00255CE3" w:rsidP="00255CE3">
      <w:pPr>
        <w:spacing w:after="0" w:line="240" w:lineRule="auto"/>
        <w:rPr>
          <w:rFonts w:ascii="Times New Roman" w:hAnsi="Times New Roman" w:cs="Times New Roman"/>
          <w:sz w:val="24"/>
          <w:szCs w:val="24"/>
        </w:rPr>
      </w:pPr>
    </w:p>
    <w:p w:rsidR="002B55FB" w:rsidRPr="00A24D0B" w:rsidRDefault="002B55FB" w:rsidP="002B55FB">
      <w:pPr>
        <w:pStyle w:val="aa"/>
        <w:rPr>
          <w:rFonts w:ascii="Times New Roman" w:hAnsi="Times New Roman"/>
          <w:sz w:val="28"/>
          <w:szCs w:val="28"/>
        </w:rPr>
      </w:pPr>
      <w:r w:rsidRPr="00A24D0B">
        <w:rPr>
          <w:rFonts w:ascii="Times New Roman" w:hAnsi="Times New Roman"/>
          <w:sz w:val="28"/>
          <w:szCs w:val="28"/>
        </w:rPr>
        <w:t xml:space="preserve">О </w:t>
      </w:r>
      <w:r w:rsidRPr="00A24D0B">
        <w:rPr>
          <w:rFonts w:ascii="Times New Roman" w:eastAsia="Arial" w:hAnsi="Times New Roman"/>
          <w:sz w:val="28"/>
          <w:szCs w:val="28"/>
        </w:rPr>
        <w:t>прогнозе социально</w:t>
      </w:r>
      <w:r>
        <w:rPr>
          <w:rFonts w:ascii="Times New Roman" w:eastAsia="Arial" w:hAnsi="Times New Roman"/>
          <w:sz w:val="28"/>
          <w:szCs w:val="28"/>
        </w:rPr>
        <w:t xml:space="preserve"> </w:t>
      </w:r>
      <w:r w:rsidRPr="00A24D0B">
        <w:rPr>
          <w:rFonts w:ascii="Times New Roman" w:eastAsia="Arial" w:hAnsi="Times New Roman"/>
          <w:sz w:val="28"/>
          <w:szCs w:val="28"/>
        </w:rPr>
        <w:t>-</w:t>
      </w:r>
      <w:r>
        <w:rPr>
          <w:rFonts w:ascii="Times New Roman" w:eastAsia="Arial" w:hAnsi="Times New Roman"/>
          <w:sz w:val="28"/>
          <w:szCs w:val="28"/>
        </w:rPr>
        <w:t xml:space="preserve"> </w:t>
      </w:r>
      <w:r w:rsidRPr="00A24D0B">
        <w:rPr>
          <w:rFonts w:ascii="Times New Roman" w:eastAsia="Arial" w:hAnsi="Times New Roman"/>
          <w:sz w:val="28"/>
          <w:szCs w:val="28"/>
        </w:rPr>
        <w:t>эко</w:t>
      </w:r>
      <w:r w:rsidRPr="00A24D0B">
        <w:rPr>
          <w:rFonts w:ascii="Times New Roman" w:hAnsi="Times New Roman"/>
          <w:sz w:val="28"/>
          <w:szCs w:val="28"/>
        </w:rPr>
        <w:t>номич</w:t>
      </w:r>
      <w:r w:rsidRPr="00A24D0B">
        <w:rPr>
          <w:rFonts w:ascii="Times New Roman" w:eastAsia="Arial" w:hAnsi="Times New Roman"/>
          <w:sz w:val="28"/>
          <w:szCs w:val="28"/>
        </w:rPr>
        <w:t xml:space="preserve">еского </w:t>
      </w:r>
    </w:p>
    <w:p w:rsidR="002B55FB" w:rsidRPr="00A24D0B" w:rsidRDefault="002B55FB" w:rsidP="002B55FB">
      <w:pPr>
        <w:pStyle w:val="aa"/>
        <w:rPr>
          <w:rFonts w:ascii="Times New Roman" w:hAnsi="Times New Roman"/>
          <w:sz w:val="28"/>
          <w:szCs w:val="28"/>
        </w:rPr>
      </w:pPr>
      <w:r w:rsidRPr="00A24D0B">
        <w:rPr>
          <w:rFonts w:ascii="Times New Roman" w:eastAsia="Arial" w:hAnsi="Times New Roman"/>
          <w:sz w:val="28"/>
          <w:szCs w:val="28"/>
        </w:rPr>
        <w:t xml:space="preserve">развития </w:t>
      </w:r>
      <w:r>
        <w:rPr>
          <w:rFonts w:ascii="Times New Roman" w:eastAsia="Arial" w:hAnsi="Times New Roman"/>
          <w:sz w:val="28"/>
          <w:szCs w:val="28"/>
        </w:rPr>
        <w:t>МО СП «Кабанское»</w:t>
      </w:r>
      <w:r w:rsidRPr="00A24D0B">
        <w:rPr>
          <w:rFonts w:ascii="Times New Roman" w:eastAsia="Arial" w:hAnsi="Times New Roman"/>
          <w:sz w:val="28"/>
          <w:szCs w:val="28"/>
        </w:rPr>
        <w:t xml:space="preserve"> на 202</w:t>
      </w:r>
      <w:r w:rsidR="00C40FF4">
        <w:rPr>
          <w:rFonts w:ascii="Times New Roman" w:eastAsia="Arial" w:hAnsi="Times New Roman"/>
          <w:sz w:val="28"/>
          <w:szCs w:val="28"/>
        </w:rPr>
        <w:t>5</w:t>
      </w:r>
      <w:r w:rsidRPr="00A24D0B">
        <w:rPr>
          <w:rFonts w:ascii="Times New Roman" w:eastAsia="Arial" w:hAnsi="Times New Roman"/>
          <w:sz w:val="28"/>
          <w:szCs w:val="28"/>
        </w:rPr>
        <w:t xml:space="preserve"> год и </w:t>
      </w:r>
    </w:p>
    <w:p w:rsidR="002B55FB" w:rsidRDefault="002B55FB" w:rsidP="002B55FB">
      <w:pPr>
        <w:pStyle w:val="aa"/>
        <w:rPr>
          <w:rFonts w:ascii="Times New Roman" w:eastAsia="Arial" w:hAnsi="Times New Roman"/>
          <w:sz w:val="28"/>
          <w:szCs w:val="28"/>
        </w:rPr>
      </w:pPr>
      <w:r w:rsidRPr="00A24D0B">
        <w:rPr>
          <w:rFonts w:ascii="Times New Roman" w:eastAsia="Arial" w:hAnsi="Times New Roman"/>
          <w:sz w:val="28"/>
          <w:szCs w:val="28"/>
        </w:rPr>
        <w:t>на плановый период 202</w:t>
      </w:r>
      <w:r w:rsidR="00C40FF4">
        <w:rPr>
          <w:rFonts w:ascii="Times New Roman" w:eastAsia="Arial" w:hAnsi="Times New Roman"/>
          <w:sz w:val="28"/>
          <w:szCs w:val="28"/>
        </w:rPr>
        <w:t>6</w:t>
      </w:r>
      <w:r w:rsidRPr="00A24D0B">
        <w:rPr>
          <w:rFonts w:ascii="Times New Roman" w:eastAsia="Arial" w:hAnsi="Times New Roman"/>
          <w:sz w:val="28"/>
          <w:szCs w:val="28"/>
        </w:rPr>
        <w:t xml:space="preserve"> и 202</w:t>
      </w:r>
      <w:r w:rsidR="00C40FF4">
        <w:rPr>
          <w:rFonts w:ascii="Times New Roman" w:eastAsia="Arial" w:hAnsi="Times New Roman"/>
          <w:sz w:val="28"/>
          <w:szCs w:val="28"/>
        </w:rPr>
        <w:t>7</w:t>
      </w:r>
      <w:r w:rsidRPr="00A24D0B">
        <w:rPr>
          <w:rFonts w:ascii="Times New Roman" w:eastAsia="Arial" w:hAnsi="Times New Roman"/>
          <w:sz w:val="28"/>
          <w:szCs w:val="28"/>
        </w:rPr>
        <w:t xml:space="preserve"> годов</w:t>
      </w:r>
    </w:p>
    <w:p w:rsidR="002B55FB" w:rsidRDefault="002B55FB" w:rsidP="002B55FB">
      <w:pPr>
        <w:pStyle w:val="aa"/>
        <w:rPr>
          <w:rFonts w:ascii="Times New Roman" w:eastAsia="Arial" w:hAnsi="Times New Roman"/>
          <w:sz w:val="28"/>
          <w:szCs w:val="28"/>
        </w:rPr>
      </w:pPr>
      <w:r w:rsidRPr="00A24D0B">
        <w:rPr>
          <w:rFonts w:ascii="Times New Roman" w:eastAsia="Arial" w:hAnsi="Times New Roman"/>
          <w:sz w:val="28"/>
          <w:szCs w:val="28"/>
        </w:rPr>
        <w:t xml:space="preserve"> </w:t>
      </w:r>
    </w:p>
    <w:p w:rsidR="002B55FB" w:rsidRPr="004B499C" w:rsidRDefault="002B55FB" w:rsidP="002B55FB">
      <w:pPr>
        <w:pStyle w:val="aa"/>
        <w:ind w:firstLine="720"/>
        <w:jc w:val="both"/>
        <w:rPr>
          <w:rFonts w:ascii="Times New Roman" w:hAnsi="Times New Roman"/>
          <w:sz w:val="28"/>
          <w:szCs w:val="28"/>
        </w:rPr>
      </w:pPr>
      <w:r w:rsidRPr="004B499C">
        <w:rPr>
          <w:rFonts w:ascii="Times New Roman" w:eastAsia="Arial" w:hAnsi="Times New Roman"/>
          <w:sz w:val="28"/>
          <w:szCs w:val="28"/>
        </w:rPr>
        <w:t xml:space="preserve">В соответствии со статьей 173 Бюджетного кодекса </w:t>
      </w:r>
      <w:r w:rsidRPr="004B499C">
        <w:rPr>
          <w:rFonts w:ascii="Times New Roman" w:hAnsi="Times New Roman"/>
          <w:sz w:val="28"/>
          <w:szCs w:val="28"/>
        </w:rPr>
        <w:t>РФ</w:t>
      </w:r>
      <w:r w:rsidRPr="004B499C">
        <w:rPr>
          <w:rFonts w:ascii="Times New Roman" w:eastAsia="Arial" w:hAnsi="Times New Roman"/>
          <w:sz w:val="28"/>
          <w:szCs w:val="28"/>
        </w:rPr>
        <w:t xml:space="preserve">, Порядком разработки и корректировки прогноза социально-экономического развития </w:t>
      </w:r>
      <w:r w:rsidRPr="004B499C">
        <w:rPr>
          <w:rFonts w:ascii="Times New Roman" w:hAnsi="Times New Roman"/>
          <w:sz w:val="28"/>
          <w:szCs w:val="28"/>
        </w:rPr>
        <w:t>МО СП «Кабанское»</w:t>
      </w:r>
      <w:r w:rsidRPr="004B499C">
        <w:rPr>
          <w:rFonts w:ascii="Times New Roman" w:eastAsia="Arial" w:hAnsi="Times New Roman"/>
          <w:sz w:val="28"/>
          <w:szCs w:val="28"/>
        </w:rPr>
        <w:t xml:space="preserve"> на очередной </w:t>
      </w:r>
      <w:r w:rsidRPr="004B499C">
        <w:rPr>
          <w:rFonts w:ascii="Times New Roman" w:hAnsi="Times New Roman"/>
          <w:sz w:val="28"/>
          <w:szCs w:val="28"/>
        </w:rPr>
        <w:t xml:space="preserve">финансовый год и на плановый </w:t>
      </w:r>
      <w:r w:rsidR="009342E9" w:rsidRPr="004B499C">
        <w:rPr>
          <w:rFonts w:ascii="Times New Roman" w:hAnsi="Times New Roman"/>
          <w:sz w:val="28"/>
          <w:szCs w:val="28"/>
        </w:rPr>
        <w:t>пе</w:t>
      </w:r>
      <w:r w:rsidR="009342E9" w:rsidRPr="004B499C">
        <w:rPr>
          <w:rFonts w:ascii="Times New Roman" w:eastAsia="Arial" w:hAnsi="Times New Roman"/>
          <w:sz w:val="28"/>
          <w:szCs w:val="28"/>
        </w:rPr>
        <w:t>риод, Администрация</w:t>
      </w:r>
      <w:r w:rsidRPr="004B499C">
        <w:rPr>
          <w:rFonts w:ascii="Times New Roman" w:hAnsi="Times New Roman"/>
          <w:sz w:val="28"/>
          <w:szCs w:val="28"/>
        </w:rPr>
        <w:t xml:space="preserve"> МО СП «Кабанское»</w:t>
      </w:r>
      <w:r w:rsidRPr="004B499C">
        <w:rPr>
          <w:rFonts w:ascii="Times New Roman" w:eastAsia="Arial" w:hAnsi="Times New Roman"/>
          <w:sz w:val="28"/>
          <w:szCs w:val="28"/>
        </w:rPr>
        <w:t xml:space="preserve"> постановляет: </w:t>
      </w:r>
    </w:p>
    <w:p w:rsidR="002B55FB" w:rsidRPr="00911539" w:rsidRDefault="00911539" w:rsidP="00911539">
      <w:pPr>
        <w:pStyle w:val="aa"/>
        <w:jc w:val="both"/>
        <w:rPr>
          <w:rFonts w:ascii="Times New Roman" w:hAnsi="Times New Roman"/>
          <w:sz w:val="28"/>
          <w:szCs w:val="28"/>
        </w:rPr>
      </w:pPr>
      <w:r>
        <w:rPr>
          <w:rFonts w:ascii="Times New Roman" w:hAnsi="Times New Roman"/>
          <w:sz w:val="28"/>
          <w:szCs w:val="28"/>
        </w:rPr>
        <w:t xml:space="preserve">      1. </w:t>
      </w:r>
      <w:r w:rsidR="002B55FB" w:rsidRPr="00911539">
        <w:rPr>
          <w:rFonts w:ascii="Times New Roman" w:hAnsi="Times New Roman"/>
          <w:sz w:val="28"/>
          <w:szCs w:val="28"/>
        </w:rPr>
        <w:t>Принять к сведению информацию о прогнозе социально</w:t>
      </w:r>
      <w:r w:rsidRPr="00911539">
        <w:rPr>
          <w:rFonts w:ascii="Times New Roman" w:hAnsi="Times New Roman"/>
          <w:sz w:val="28"/>
          <w:szCs w:val="28"/>
        </w:rPr>
        <w:t>-</w:t>
      </w:r>
      <w:r w:rsidR="002B55FB" w:rsidRPr="00911539">
        <w:rPr>
          <w:rFonts w:ascii="Times New Roman" w:hAnsi="Times New Roman"/>
          <w:sz w:val="28"/>
          <w:szCs w:val="28"/>
        </w:rPr>
        <w:t>экономического развития МО СП «Кабанское» на 202</w:t>
      </w:r>
      <w:r w:rsidR="00742F2D" w:rsidRPr="00911539">
        <w:rPr>
          <w:rFonts w:ascii="Times New Roman" w:hAnsi="Times New Roman"/>
          <w:sz w:val="28"/>
          <w:szCs w:val="28"/>
        </w:rPr>
        <w:t>5</w:t>
      </w:r>
      <w:r w:rsidR="002B55FB" w:rsidRPr="00911539">
        <w:rPr>
          <w:rFonts w:ascii="Times New Roman" w:hAnsi="Times New Roman"/>
          <w:sz w:val="28"/>
          <w:szCs w:val="28"/>
        </w:rPr>
        <w:t xml:space="preserve"> год и на плановый период 202</w:t>
      </w:r>
      <w:r w:rsidR="00742F2D" w:rsidRPr="00911539">
        <w:rPr>
          <w:rFonts w:ascii="Times New Roman" w:hAnsi="Times New Roman"/>
          <w:sz w:val="28"/>
          <w:szCs w:val="28"/>
        </w:rPr>
        <w:t>6</w:t>
      </w:r>
      <w:r w:rsidR="002B55FB" w:rsidRPr="00911539">
        <w:rPr>
          <w:rFonts w:ascii="Times New Roman" w:hAnsi="Times New Roman"/>
          <w:sz w:val="28"/>
          <w:szCs w:val="28"/>
        </w:rPr>
        <w:t xml:space="preserve"> и 202</w:t>
      </w:r>
      <w:r w:rsidR="00742F2D" w:rsidRPr="00911539">
        <w:rPr>
          <w:rFonts w:ascii="Times New Roman" w:hAnsi="Times New Roman"/>
          <w:sz w:val="28"/>
          <w:szCs w:val="28"/>
        </w:rPr>
        <w:t>7</w:t>
      </w:r>
      <w:r w:rsidR="002B55FB" w:rsidRPr="00911539">
        <w:rPr>
          <w:rFonts w:ascii="Times New Roman" w:hAnsi="Times New Roman"/>
          <w:sz w:val="28"/>
          <w:szCs w:val="28"/>
        </w:rPr>
        <w:t xml:space="preserve"> годов (приложение № 1</w:t>
      </w:r>
      <w:r w:rsidR="002B55FB" w:rsidRPr="00911539">
        <w:rPr>
          <w:rFonts w:ascii="Times New Roman" w:hAnsi="Times New Roman"/>
          <w:noProof/>
          <w:sz w:val="28"/>
          <w:szCs w:val="28"/>
        </w:rPr>
        <w:t>).</w:t>
      </w:r>
    </w:p>
    <w:p w:rsidR="002B55FB" w:rsidRPr="00266297" w:rsidRDefault="002B55FB" w:rsidP="002B55FB">
      <w:pPr>
        <w:pStyle w:val="aa"/>
        <w:ind w:firstLine="360"/>
        <w:jc w:val="both"/>
        <w:rPr>
          <w:rFonts w:ascii="Times New Roman" w:hAnsi="Times New Roman"/>
          <w:sz w:val="28"/>
          <w:szCs w:val="28"/>
        </w:rPr>
      </w:pPr>
      <w:r>
        <w:rPr>
          <w:rFonts w:ascii="Times New Roman" w:hAnsi="Times New Roman"/>
          <w:sz w:val="28"/>
          <w:szCs w:val="28"/>
        </w:rPr>
        <w:t xml:space="preserve">2. </w:t>
      </w:r>
      <w:r w:rsidRPr="00266297">
        <w:rPr>
          <w:rFonts w:ascii="Times New Roman" w:hAnsi="Times New Roman"/>
          <w:sz w:val="28"/>
          <w:szCs w:val="28"/>
        </w:rPr>
        <w:t xml:space="preserve">Одобрить показатели прогноза социально-экономического </w:t>
      </w:r>
      <w:r w:rsidR="009342E9" w:rsidRPr="00266297">
        <w:rPr>
          <w:rFonts w:ascii="Times New Roman" w:hAnsi="Times New Roman"/>
          <w:sz w:val="28"/>
          <w:szCs w:val="28"/>
        </w:rPr>
        <w:t>развития на</w:t>
      </w:r>
      <w:r w:rsidRPr="00266297">
        <w:rPr>
          <w:rFonts w:ascii="Times New Roman" w:hAnsi="Times New Roman"/>
          <w:sz w:val="28"/>
          <w:szCs w:val="28"/>
        </w:rPr>
        <w:t xml:space="preserve"> 202</w:t>
      </w:r>
      <w:r w:rsidR="00742F2D">
        <w:rPr>
          <w:rFonts w:ascii="Times New Roman" w:hAnsi="Times New Roman"/>
          <w:sz w:val="28"/>
          <w:szCs w:val="28"/>
        </w:rPr>
        <w:t>5</w:t>
      </w:r>
      <w:r w:rsidRPr="00266297">
        <w:rPr>
          <w:rFonts w:ascii="Times New Roman" w:hAnsi="Times New Roman"/>
          <w:sz w:val="28"/>
          <w:szCs w:val="28"/>
        </w:rPr>
        <w:t xml:space="preserve"> год и на плановый период 202</w:t>
      </w:r>
      <w:r w:rsidR="00742F2D">
        <w:rPr>
          <w:rFonts w:ascii="Times New Roman" w:hAnsi="Times New Roman"/>
          <w:sz w:val="28"/>
          <w:szCs w:val="28"/>
        </w:rPr>
        <w:t>6</w:t>
      </w:r>
      <w:r w:rsidRPr="00266297">
        <w:rPr>
          <w:rFonts w:ascii="Times New Roman" w:hAnsi="Times New Roman"/>
          <w:sz w:val="28"/>
          <w:szCs w:val="28"/>
        </w:rPr>
        <w:t xml:space="preserve"> и 202</w:t>
      </w:r>
      <w:r w:rsidR="00742F2D">
        <w:rPr>
          <w:rFonts w:ascii="Times New Roman" w:hAnsi="Times New Roman"/>
          <w:sz w:val="28"/>
          <w:szCs w:val="28"/>
        </w:rPr>
        <w:t>7</w:t>
      </w:r>
      <w:r w:rsidRPr="00266297">
        <w:rPr>
          <w:rFonts w:ascii="Times New Roman" w:hAnsi="Times New Roman"/>
          <w:sz w:val="28"/>
          <w:szCs w:val="28"/>
        </w:rPr>
        <w:t xml:space="preserve"> годов (приложение № 2).</w:t>
      </w:r>
    </w:p>
    <w:p w:rsidR="002B55FB" w:rsidRPr="00266297" w:rsidRDefault="002B55FB" w:rsidP="002B55FB">
      <w:pPr>
        <w:pStyle w:val="aa"/>
        <w:ind w:firstLine="360"/>
        <w:jc w:val="both"/>
        <w:rPr>
          <w:rFonts w:ascii="Times New Roman" w:hAnsi="Times New Roman"/>
          <w:sz w:val="28"/>
          <w:szCs w:val="28"/>
        </w:rPr>
      </w:pPr>
      <w:r w:rsidRPr="00266297">
        <w:rPr>
          <w:rFonts w:ascii="Times New Roman" w:hAnsi="Times New Roman"/>
          <w:sz w:val="28"/>
          <w:szCs w:val="28"/>
        </w:rPr>
        <w:t xml:space="preserve">З. </w:t>
      </w:r>
      <w:r>
        <w:rPr>
          <w:rFonts w:ascii="Times New Roman" w:eastAsia="Arial" w:hAnsi="Times New Roman"/>
          <w:sz w:val="28"/>
          <w:szCs w:val="28"/>
        </w:rPr>
        <w:t>При разра</w:t>
      </w:r>
      <w:r w:rsidRPr="004B499C">
        <w:rPr>
          <w:rFonts w:ascii="Times New Roman" w:eastAsia="Arial" w:hAnsi="Times New Roman"/>
          <w:sz w:val="28"/>
          <w:szCs w:val="28"/>
        </w:rPr>
        <w:t xml:space="preserve">ботке проекта </w:t>
      </w:r>
      <w:r>
        <w:rPr>
          <w:rFonts w:ascii="Times New Roman" w:eastAsia="Arial" w:hAnsi="Times New Roman"/>
          <w:sz w:val="28"/>
          <w:szCs w:val="28"/>
        </w:rPr>
        <w:t>решения</w:t>
      </w:r>
      <w:r w:rsidRPr="004B499C">
        <w:rPr>
          <w:rFonts w:ascii="Times New Roman" w:eastAsia="Arial" w:hAnsi="Times New Roman"/>
          <w:sz w:val="28"/>
          <w:szCs w:val="28"/>
        </w:rPr>
        <w:t xml:space="preserve"> </w:t>
      </w:r>
      <w:r>
        <w:rPr>
          <w:rFonts w:ascii="Times New Roman" w:eastAsia="Arial" w:hAnsi="Times New Roman"/>
          <w:sz w:val="28"/>
          <w:szCs w:val="28"/>
        </w:rPr>
        <w:t>Совета депутатов МО СП «Кабанское»</w:t>
      </w:r>
      <w:r w:rsidRPr="004B499C">
        <w:rPr>
          <w:rFonts w:ascii="Times New Roman" w:eastAsia="Arial" w:hAnsi="Times New Roman"/>
          <w:sz w:val="28"/>
          <w:szCs w:val="28"/>
        </w:rPr>
        <w:t xml:space="preserve"> </w:t>
      </w:r>
      <w:r>
        <w:rPr>
          <w:rFonts w:ascii="Times New Roman" w:eastAsia="Arial" w:hAnsi="Times New Roman"/>
          <w:sz w:val="28"/>
          <w:szCs w:val="28"/>
        </w:rPr>
        <w:t>О</w:t>
      </w:r>
      <w:r w:rsidRPr="004B499C">
        <w:rPr>
          <w:rFonts w:ascii="Times New Roman" w:eastAsia="Arial" w:hAnsi="Times New Roman"/>
          <w:sz w:val="28"/>
          <w:szCs w:val="28"/>
        </w:rPr>
        <w:t xml:space="preserve"> бюджете на 202</w:t>
      </w:r>
      <w:r w:rsidR="00742F2D">
        <w:rPr>
          <w:rFonts w:ascii="Times New Roman" w:eastAsia="Arial" w:hAnsi="Times New Roman"/>
          <w:sz w:val="28"/>
          <w:szCs w:val="28"/>
        </w:rPr>
        <w:t>5</w:t>
      </w:r>
      <w:r w:rsidRPr="004B499C">
        <w:rPr>
          <w:rFonts w:ascii="Times New Roman" w:eastAsia="Arial" w:hAnsi="Times New Roman"/>
          <w:sz w:val="28"/>
          <w:szCs w:val="28"/>
        </w:rPr>
        <w:t xml:space="preserve"> год и на плановый период 202</w:t>
      </w:r>
      <w:r w:rsidR="00742F2D">
        <w:rPr>
          <w:rFonts w:ascii="Times New Roman" w:eastAsia="Arial" w:hAnsi="Times New Roman"/>
          <w:sz w:val="28"/>
          <w:szCs w:val="28"/>
        </w:rPr>
        <w:t>6</w:t>
      </w:r>
      <w:r w:rsidRPr="004B499C">
        <w:rPr>
          <w:rFonts w:ascii="Times New Roman" w:eastAsia="Arial" w:hAnsi="Times New Roman"/>
          <w:sz w:val="28"/>
          <w:szCs w:val="28"/>
        </w:rPr>
        <w:t xml:space="preserve"> и 202</w:t>
      </w:r>
      <w:r w:rsidR="00742F2D">
        <w:rPr>
          <w:rFonts w:ascii="Times New Roman" w:eastAsia="Arial" w:hAnsi="Times New Roman"/>
          <w:sz w:val="28"/>
          <w:szCs w:val="28"/>
        </w:rPr>
        <w:t>7</w:t>
      </w:r>
      <w:r w:rsidRPr="004B499C">
        <w:rPr>
          <w:rFonts w:ascii="Times New Roman" w:eastAsia="Arial" w:hAnsi="Times New Roman"/>
          <w:sz w:val="28"/>
          <w:szCs w:val="28"/>
        </w:rPr>
        <w:t xml:space="preserve"> годов</w:t>
      </w:r>
      <w:r>
        <w:rPr>
          <w:rFonts w:ascii="Times New Roman" w:eastAsia="Arial" w:hAnsi="Times New Roman"/>
          <w:sz w:val="28"/>
          <w:szCs w:val="28"/>
        </w:rPr>
        <w:t xml:space="preserve"> принять за основу прогноз соци</w:t>
      </w:r>
      <w:r w:rsidRPr="004B499C">
        <w:rPr>
          <w:rFonts w:ascii="Times New Roman" w:eastAsia="Arial" w:hAnsi="Times New Roman"/>
          <w:sz w:val="28"/>
          <w:szCs w:val="28"/>
        </w:rPr>
        <w:t>ально</w:t>
      </w:r>
      <w:r>
        <w:rPr>
          <w:rFonts w:ascii="Times New Roman" w:eastAsia="Arial" w:hAnsi="Times New Roman"/>
          <w:sz w:val="28"/>
          <w:szCs w:val="28"/>
        </w:rPr>
        <w:t xml:space="preserve"> </w:t>
      </w:r>
      <w:r w:rsidRPr="004B499C">
        <w:rPr>
          <w:rFonts w:ascii="Times New Roman" w:eastAsia="Arial" w:hAnsi="Times New Roman"/>
          <w:sz w:val="28"/>
          <w:szCs w:val="28"/>
        </w:rPr>
        <w:t>-</w:t>
      </w:r>
      <w:r>
        <w:rPr>
          <w:rFonts w:ascii="Times New Roman" w:eastAsia="Arial" w:hAnsi="Times New Roman"/>
          <w:sz w:val="28"/>
          <w:szCs w:val="28"/>
        </w:rPr>
        <w:t xml:space="preserve"> </w:t>
      </w:r>
      <w:r w:rsidRPr="004B499C">
        <w:rPr>
          <w:rFonts w:ascii="Times New Roman" w:eastAsia="Arial" w:hAnsi="Times New Roman"/>
          <w:sz w:val="28"/>
          <w:szCs w:val="28"/>
        </w:rPr>
        <w:t xml:space="preserve">экономического развития </w:t>
      </w:r>
      <w:r>
        <w:rPr>
          <w:rFonts w:ascii="Times New Roman" w:eastAsia="Arial" w:hAnsi="Times New Roman"/>
          <w:sz w:val="28"/>
          <w:szCs w:val="28"/>
        </w:rPr>
        <w:t xml:space="preserve">МО СП «Кабанское» </w:t>
      </w:r>
      <w:r w:rsidRPr="004B499C">
        <w:rPr>
          <w:rFonts w:ascii="Times New Roman" w:eastAsia="Arial" w:hAnsi="Times New Roman"/>
          <w:sz w:val="28"/>
          <w:szCs w:val="28"/>
        </w:rPr>
        <w:t>на 202</w:t>
      </w:r>
      <w:r w:rsidR="00742F2D">
        <w:rPr>
          <w:rFonts w:ascii="Times New Roman" w:eastAsia="Arial" w:hAnsi="Times New Roman"/>
          <w:sz w:val="28"/>
          <w:szCs w:val="28"/>
        </w:rPr>
        <w:t>5</w:t>
      </w:r>
      <w:r w:rsidRPr="004B499C">
        <w:rPr>
          <w:rFonts w:ascii="Times New Roman" w:eastAsia="Arial" w:hAnsi="Times New Roman"/>
          <w:sz w:val="28"/>
          <w:szCs w:val="28"/>
        </w:rPr>
        <w:t xml:space="preserve"> год и на плановый период 202</w:t>
      </w:r>
      <w:r w:rsidR="00742F2D">
        <w:rPr>
          <w:rFonts w:ascii="Times New Roman" w:eastAsia="Arial" w:hAnsi="Times New Roman"/>
          <w:sz w:val="28"/>
          <w:szCs w:val="28"/>
        </w:rPr>
        <w:t>6</w:t>
      </w:r>
      <w:r w:rsidRPr="004B499C">
        <w:rPr>
          <w:rFonts w:ascii="Times New Roman" w:eastAsia="Arial" w:hAnsi="Times New Roman"/>
          <w:sz w:val="28"/>
          <w:szCs w:val="28"/>
        </w:rPr>
        <w:t xml:space="preserve"> и 202</w:t>
      </w:r>
      <w:r w:rsidR="00742F2D">
        <w:rPr>
          <w:rFonts w:ascii="Times New Roman" w:eastAsia="Arial" w:hAnsi="Times New Roman"/>
          <w:sz w:val="28"/>
          <w:szCs w:val="28"/>
        </w:rPr>
        <w:t>7</w:t>
      </w:r>
      <w:r w:rsidRPr="004B499C">
        <w:rPr>
          <w:rFonts w:ascii="Times New Roman" w:eastAsia="Arial" w:hAnsi="Times New Roman"/>
          <w:sz w:val="28"/>
          <w:szCs w:val="28"/>
        </w:rPr>
        <w:t xml:space="preserve"> годов.</w:t>
      </w:r>
    </w:p>
    <w:p w:rsidR="002B55FB" w:rsidRPr="00266297" w:rsidRDefault="002B55FB" w:rsidP="002B55FB">
      <w:pPr>
        <w:pStyle w:val="aa"/>
        <w:ind w:firstLine="360"/>
        <w:jc w:val="both"/>
        <w:rPr>
          <w:rFonts w:ascii="Times New Roman" w:hAnsi="Times New Roman"/>
          <w:sz w:val="28"/>
          <w:szCs w:val="28"/>
        </w:rPr>
      </w:pPr>
      <w:r w:rsidRPr="00266297">
        <w:rPr>
          <w:rFonts w:ascii="Times New Roman" w:hAnsi="Times New Roman"/>
          <w:sz w:val="28"/>
          <w:szCs w:val="28"/>
        </w:rPr>
        <w:t>4. Настоящее постановление вступает в силу со дня его официального опубликования.</w:t>
      </w:r>
    </w:p>
    <w:p w:rsidR="002B55FB" w:rsidRPr="00266297" w:rsidRDefault="002B55FB" w:rsidP="002B55FB">
      <w:pPr>
        <w:spacing w:after="62" w:line="259" w:lineRule="auto"/>
        <w:ind w:left="144"/>
        <w:rPr>
          <w:noProof/>
        </w:rPr>
      </w:pPr>
    </w:p>
    <w:p w:rsidR="002B55FB" w:rsidRPr="00266297" w:rsidRDefault="002B55FB" w:rsidP="002B55FB">
      <w:pPr>
        <w:spacing w:after="62" w:line="259" w:lineRule="auto"/>
        <w:ind w:left="144"/>
        <w:rPr>
          <w:noProof/>
        </w:rPr>
      </w:pPr>
    </w:p>
    <w:p w:rsidR="002B55FB" w:rsidRPr="00807D44" w:rsidRDefault="002B55FB" w:rsidP="002B55FB">
      <w:pPr>
        <w:spacing w:after="62" w:line="259" w:lineRule="auto"/>
        <w:ind w:left="144"/>
        <w:rPr>
          <w:noProof/>
        </w:rPr>
      </w:pPr>
    </w:p>
    <w:p w:rsidR="002B55FB" w:rsidRPr="004B499C" w:rsidRDefault="002B55FB" w:rsidP="002B55FB">
      <w:pPr>
        <w:pStyle w:val="11"/>
        <w:widowControl w:val="0"/>
        <w:pBdr>
          <w:top w:val="nil"/>
          <w:left w:val="nil"/>
          <w:bottom w:val="nil"/>
          <w:right w:val="nil"/>
          <w:between w:val="nil"/>
        </w:pBdr>
        <w:ind w:right="-254"/>
        <w:rPr>
          <w:rFonts w:ascii="Times New Roman" w:hAnsi="Times New Roman" w:cs="Times New Roman"/>
          <w:color w:val="000000"/>
          <w:sz w:val="28"/>
          <w:szCs w:val="28"/>
        </w:rPr>
      </w:pPr>
      <w:r>
        <w:rPr>
          <w:rFonts w:ascii="Times New Roman" w:hAnsi="Times New Roman" w:cs="Times New Roman"/>
          <w:color w:val="000000"/>
          <w:sz w:val="28"/>
          <w:szCs w:val="28"/>
        </w:rPr>
        <w:t xml:space="preserve">    Глава МО СП «Кабанское»                                                    Николаева Л.С.</w:t>
      </w:r>
    </w:p>
    <w:p w:rsidR="002B55FB" w:rsidRPr="004123CD" w:rsidRDefault="002B55FB" w:rsidP="002B55FB">
      <w:pPr>
        <w:spacing w:after="62" w:line="259" w:lineRule="auto"/>
        <w:ind w:left="144"/>
        <w:rPr>
          <w:noProof/>
        </w:rPr>
      </w:pPr>
    </w:p>
    <w:p w:rsidR="002B55FB" w:rsidRPr="004123CD" w:rsidRDefault="002B55FB" w:rsidP="002B55FB">
      <w:pPr>
        <w:spacing w:after="62" w:line="259" w:lineRule="auto"/>
        <w:ind w:left="144"/>
        <w:rPr>
          <w:noProof/>
        </w:rPr>
      </w:pPr>
    </w:p>
    <w:p w:rsidR="002B55FB" w:rsidRDefault="002B55FB" w:rsidP="002B55FB">
      <w:pPr>
        <w:pStyle w:val="aa"/>
        <w:rPr>
          <w:rFonts w:ascii="Times New Roman" w:hAnsi="Times New Roman"/>
          <w:noProof/>
          <w:color w:val="000000"/>
          <w:sz w:val="28"/>
          <w:lang w:eastAsia="en-US"/>
        </w:rPr>
      </w:pPr>
    </w:p>
    <w:p w:rsidR="002B55FB" w:rsidRDefault="002B55FB" w:rsidP="007C041A">
      <w:pPr>
        <w:pStyle w:val="aa"/>
        <w:rPr>
          <w:rFonts w:ascii="Times New Roman" w:hAnsi="Times New Roman"/>
          <w:sz w:val="26"/>
          <w:szCs w:val="26"/>
        </w:rPr>
      </w:pPr>
    </w:p>
    <w:p w:rsidR="00911539" w:rsidRDefault="00911539" w:rsidP="007C041A">
      <w:pPr>
        <w:pStyle w:val="aa"/>
        <w:rPr>
          <w:rFonts w:ascii="Times New Roman" w:hAnsi="Times New Roman"/>
          <w:sz w:val="26"/>
          <w:szCs w:val="26"/>
        </w:rPr>
      </w:pPr>
    </w:p>
    <w:p w:rsidR="00911539" w:rsidRDefault="00911539" w:rsidP="002B55FB">
      <w:pPr>
        <w:pStyle w:val="aa"/>
        <w:jc w:val="right"/>
        <w:rPr>
          <w:rFonts w:ascii="Times New Roman" w:hAnsi="Times New Roman"/>
        </w:rPr>
      </w:pPr>
    </w:p>
    <w:p w:rsidR="002B55FB" w:rsidRPr="00911539" w:rsidRDefault="002B55FB" w:rsidP="002B55FB">
      <w:pPr>
        <w:pStyle w:val="aa"/>
        <w:jc w:val="right"/>
        <w:rPr>
          <w:rFonts w:ascii="Times New Roman" w:hAnsi="Times New Roman"/>
        </w:rPr>
      </w:pPr>
      <w:r w:rsidRPr="00911539">
        <w:rPr>
          <w:rFonts w:ascii="Times New Roman" w:hAnsi="Times New Roman"/>
        </w:rPr>
        <w:t xml:space="preserve">Приложение № 1 к постановлению </w:t>
      </w:r>
    </w:p>
    <w:p w:rsidR="002B55FB" w:rsidRPr="00911539" w:rsidRDefault="002B55FB" w:rsidP="002B55FB">
      <w:pPr>
        <w:pStyle w:val="aa"/>
        <w:jc w:val="right"/>
        <w:rPr>
          <w:rFonts w:ascii="Times New Roman" w:hAnsi="Times New Roman"/>
        </w:rPr>
      </w:pPr>
      <w:r w:rsidRPr="00911539">
        <w:rPr>
          <w:rFonts w:ascii="Times New Roman" w:hAnsi="Times New Roman"/>
        </w:rPr>
        <w:t xml:space="preserve">Администрации МО СП «Кабанское» </w:t>
      </w:r>
    </w:p>
    <w:p w:rsidR="002B55FB" w:rsidRPr="00911539" w:rsidRDefault="002B55FB" w:rsidP="002B55FB">
      <w:pPr>
        <w:pStyle w:val="aa"/>
        <w:jc w:val="right"/>
        <w:rPr>
          <w:rFonts w:ascii="Times New Roman" w:hAnsi="Times New Roman"/>
        </w:rPr>
      </w:pPr>
      <w:r w:rsidRPr="00911539">
        <w:rPr>
          <w:rFonts w:ascii="Times New Roman" w:hAnsi="Times New Roman"/>
        </w:rPr>
        <w:t xml:space="preserve">от </w:t>
      </w:r>
      <w:r w:rsidR="007C041A" w:rsidRPr="00911539">
        <w:rPr>
          <w:rFonts w:ascii="Times New Roman" w:hAnsi="Times New Roman"/>
        </w:rPr>
        <w:t>1</w:t>
      </w:r>
      <w:r w:rsidR="00D96FDA" w:rsidRPr="00911539">
        <w:rPr>
          <w:rFonts w:ascii="Times New Roman" w:hAnsi="Times New Roman"/>
        </w:rPr>
        <w:t>6</w:t>
      </w:r>
      <w:r w:rsidRPr="00911539">
        <w:rPr>
          <w:rFonts w:ascii="Times New Roman" w:hAnsi="Times New Roman"/>
        </w:rPr>
        <w:t>.10.202</w:t>
      </w:r>
      <w:r w:rsidR="007C041A" w:rsidRPr="00911539">
        <w:rPr>
          <w:rFonts w:ascii="Times New Roman" w:hAnsi="Times New Roman"/>
        </w:rPr>
        <w:t>4</w:t>
      </w:r>
      <w:r w:rsidRPr="00911539">
        <w:rPr>
          <w:rFonts w:ascii="Times New Roman" w:hAnsi="Times New Roman"/>
        </w:rPr>
        <w:t xml:space="preserve"> № </w:t>
      </w:r>
      <w:r w:rsidR="007C041A" w:rsidRPr="00911539">
        <w:rPr>
          <w:rFonts w:ascii="Times New Roman" w:hAnsi="Times New Roman"/>
        </w:rPr>
        <w:t>72</w:t>
      </w:r>
    </w:p>
    <w:p w:rsidR="002B55FB" w:rsidRPr="008A5258" w:rsidRDefault="002B55FB" w:rsidP="002B55FB">
      <w:pPr>
        <w:pStyle w:val="aa"/>
        <w:jc w:val="right"/>
        <w:rPr>
          <w:rFonts w:ascii="Times New Roman" w:hAnsi="Times New Roman"/>
          <w:sz w:val="26"/>
          <w:szCs w:val="26"/>
        </w:rPr>
      </w:pPr>
    </w:p>
    <w:p w:rsidR="001D05E5" w:rsidRDefault="001D05E5" w:rsidP="002B55FB">
      <w:pPr>
        <w:pStyle w:val="aa"/>
        <w:jc w:val="center"/>
        <w:rPr>
          <w:rFonts w:ascii="Times New Roman" w:hAnsi="Times New Roman"/>
          <w:b/>
          <w:sz w:val="26"/>
          <w:szCs w:val="26"/>
        </w:rPr>
      </w:pPr>
    </w:p>
    <w:p w:rsidR="001D05E5" w:rsidRDefault="001D05E5" w:rsidP="002B55FB">
      <w:pPr>
        <w:pStyle w:val="aa"/>
        <w:jc w:val="center"/>
        <w:rPr>
          <w:rFonts w:ascii="Times New Roman" w:hAnsi="Times New Roman"/>
          <w:b/>
          <w:sz w:val="26"/>
          <w:szCs w:val="26"/>
        </w:rPr>
      </w:pPr>
    </w:p>
    <w:p w:rsidR="00911539" w:rsidRPr="00911539" w:rsidRDefault="002B55FB" w:rsidP="002B55FB">
      <w:pPr>
        <w:pStyle w:val="aa"/>
        <w:jc w:val="center"/>
        <w:rPr>
          <w:rFonts w:ascii="Times New Roman" w:hAnsi="Times New Roman"/>
          <w:b/>
          <w:sz w:val="26"/>
          <w:szCs w:val="26"/>
        </w:rPr>
      </w:pPr>
      <w:r w:rsidRPr="00911539">
        <w:rPr>
          <w:rFonts w:ascii="Times New Roman" w:hAnsi="Times New Roman"/>
          <w:b/>
          <w:sz w:val="26"/>
          <w:szCs w:val="26"/>
        </w:rPr>
        <w:t xml:space="preserve">ПРОГНОЗ </w:t>
      </w:r>
    </w:p>
    <w:p w:rsidR="002B55FB" w:rsidRPr="00911539" w:rsidRDefault="002B55FB" w:rsidP="002B55FB">
      <w:pPr>
        <w:pStyle w:val="aa"/>
        <w:jc w:val="center"/>
        <w:rPr>
          <w:rFonts w:ascii="Times New Roman" w:hAnsi="Times New Roman"/>
          <w:b/>
          <w:sz w:val="26"/>
          <w:szCs w:val="26"/>
        </w:rPr>
      </w:pPr>
      <w:r w:rsidRPr="00911539">
        <w:rPr>
          <w:rFonts w:ascii="Times New Roman" w:hAnsi="Times New Roman"/>
          <w:b/>
          <w:sz w:val="26"/>
          <w:szCs w:val="26"/>
        </w:rPr>
        <w:t xml:space="preserve">социально-экономического развития </w:t>
      </w:r>
    </w:p>
    <w:p w:rsidR="002B55FB" w:rsidRPr="00911539" w:rsidRDefault="002B55FB" w:rsidP="002B55FB">
      <w:pPr>
        <w:pStyle w:val="aa"/>
        <w:jc w:val="center"/>
        <w:rPr>
          <w:rFonts w:ascii="Times New Roman" w:hAnsi="Times New Roman"/>
          <w:b/>
          <w:sz w:val="26"/>
          <w:szCs w:val="26"/>
        </w:rPr>
      </w:pPr>
      <w:r w:rsidRPr="00911539">
        <w:rPr>
          <w:rFonts w:ascii="Times New Roman" w:hAnsi="Times New Roman"/>
          <w:b/>
          <w:sz w:val="26"/>
          <w:szCs w:val="26"/>
        </w:rPr>
        <w:t xml:space="preserve">МО СП «Кабанское» </w:t>
      </w:r>
      <w:r w:rsidR="007C041A" w:rsidRPr="00911539">
        <w:rPr>
          <w:rFonts w:ascii="Times New Roman" w:hAnsi="Times New Roman"/>
          <w:b/>
          <w:sz w:val="26"/>
          <w:szCs w:val="26"/>
        </w:rPr>
        <w:t>н</w:t>
      </w:r>
      <w:r w:rsidRPr="00911539">
        <w:rPr>
          <w:rFonts w:ascii="Times New Roman" w:hAnsi="Times New Roman"/>
          <w:b/>
          <w:sz w:val="26"/>
          <w:szCs w:val="26"/>
        </w:rPr>
        <w:t>а 202</w:t>
      </w:r>
      <w:r w:rsidR="007C041A" w:rsidRPr="00911539">
        <w:rPr>
          <w:rFonts w:ascii="Times New Roman" w:hAnsi="Times New Roman"/>
          <w:b/>
          <w:sz w:val="26"/>
          <w:szCs w:val="26"/>
        </w:rPr>
        <w:t>5</w:t>
      </w:r>
      <w:r w:rsidRPr="00911539">
        <w:rPr>
          <w:rFonts w:ascii="Times New Roman" w:hAnsi="Times New Roman"/>
          <w:b/>
          <w:sz w:val="26"/>
          <w:szCs w:val="26"/>
        </w:rPr>
        <w:t xml:space="preserve"> год </w:t>
      </w:r>
    </w:p>
    <w:p w:rsidR="002B55FB" w:rsidRPr="00911539" w:rsidRDefault="002B55FB" w:rsidP="002B55FB">
      <w:pPr>
        <w:pStyle w:val="aa"/>
        <w:jc w:val="center"/>
        <w:rPr>
          <w:rFonts w:ascii="Times New Roman" w:hAnsi="Times New Roman"/>
          <w:b/>
          <w:sz w:val="26"/>
          <w:szCs w:val="26"/>
        </w:rPr>
      </w:pPr>
      <w:r w:rsidRPr="00911539">
        <w:rPr>
          <w:rFonts w:ascii="Times New Roman" w:hAnsi="Times New Roman"/>
          <w:b/>
          <w:sz w:val="26"/>
          <w:szCs w:val="26"/>
        </w:rPr>
        <w:t>и на плановый период 202</w:t>
      </w:r>
      <w:r w:rsidR="007C041A" w:rsidRPr="00911539">
        <w:rPr>
          <w:rFonts w:ascii="Times New Roman" w:hAnsi="Times New Roman"/>
          <w:b/>
          <w:sz w:val="26"/>
          <w:szCs w:val="26"/>
        </w:rPr>
        <w:t>6</w:t>
      </w:r>
      <w:r w:rsidRPr="00911539">
        <w:rPr>
          <w:rFonts w:ascii="Times New Roman" w:hAnsi="Times New Roman"/>
          <w:b/>
          <w:sz w:val="26"/>
          <w:szCs w:val="26"/>
        </w:rPr>
        <w:t xml:space="preserve"> и 202</w:t>
      </w:r>
      <w:r w:rsidR="007C041A" w:rsidRPr="00911539">
        <w:rPr>
          <w:rFonts w:ascii="Times New Roman" w:hAnsi="Times New Roman"/>
          <w:b/>
          <w:sz w:val="26"/>
          <w:szCs w:val="26"/>
        </w:rPr>
        <w:t>7</w:t>
      </w:r>
      <w:r w:rsidRPr="00911539">
        <w:rPr>
          <w:rFonts w:ascii="Times New Roman" w:hAnsi="Times New Roman"/>
          <w:b/>
          <w:sz w:val="26"/>
          <w:szCs w:val="26"/>
        </w:rPr>
        <w:t xml:space="preserve"> годов</w:t>
      </w:r>
    </w:p>
    <w:p w:rsidR="002B55FB" w:rsidRPr="008A5258" w:rsidRDefault="002B55FB" w:rsidP="002B55FB">
      <w:pPr>
        <w:pStyle w:val="aa"/>
        <w:jc w:val="center"/>
        <w:rPr>
          <w:rFonts w:ascii="Times New Roman" w:hAnsi="Times New Roman"/>
          <w:sz w:val="26"/>
          <w:szCs w:val="26"/>
        </w:rPr>
      </w:pPr>
    </w:p>
    <w:p w:rsidR="002B55FB" w:rsidRPr="008A5258" w:rsidRDefault="002B55FB" w:rsidP="002B55FB">
      <w:pPr>
        <w:pStyle w:val="aa"/>
        <w:ind w:firstLine="720"/>
        <w:jc w:val="both"/>
        <w:rPr>
          <w:rFonts w:ascii="Times New Roman" w:hAnsi="Times New Roman"/>
          <w:sz w:val="26"/>
          <w:szCs w:val="26"/>
        </w:rPr>
      </w:pPr>
      <w:r w:rsidRPr="008A5258">
        <w:rPr>
          <w:rFonts w:ascii="Times New Roman" w:eastAsia="Arial" w:hAnsi="Times New Roman"/>
          <w:sz w:val="26"/>
          <w:szCs w:val="26"/>
        </w:rPr>
        <w:t xml:space="preserve">Прогноз социально-экономического развития </w:t>
      </w:r>
      <w:r w:rsidRPr="008A5258">
        <w:rPr>
          <w:rFonts w:ascii="Times New Roman" w:hAnsi="Times New Roman"/>
          <w:sz w:val="26"/>
          <w:szCs w:val="26"/>
        </w:rPr>
        <w:t>МО СП «Кабанское»</w:t>
      </w:r>
      <w:r w:rsidRPr="008A5258">
        <w:rPr>
          <w:rFonts w:ascii="Times New Roman" w:eastAsia="Arial" w:hAnsi="Times New Roman"/>
          <w:sz w:val="26"/>
          <w:szCs w:val="26"/>
        </w:rPr>
        <w:t xml:space="preserve"> на 202</w:t>
      </w:r>
      <w:r w:rsidR="00731409">
        <w:rPr>
          <w:rFonts w:ascii="Times New Roman" w:eastAsia="Arial" w:hAnsi="Times New Roman"/>
          <w:sz w:val="26"/>
          <w:szCs w:val="26"/>
        </w:rPr>
        <w:t>5</w:t>
      </w:r>
      <w:r w:rsidRPr="008A5258">
        <w:rPr>
          <w:rFonts w:ascii="Times New Roman" w:eastAsia="Arial" w:hAnsi="Times New Roman"/>
          <w:sz w:val="26"/>
          <w:szCs w:val="26"/>
        </w:rPr>
        <w:t xml:space="preserve"> год </w:t>
      </w:r>
      <w:r w:rsidRPr="008A5258">
        <w:rPr>
          <w:rFonts w:ascii="Times New Roman" w:eastAsia="Courier New" w:hAnsi="Times New Roman"/>
          <w:sz w:val="26"/>
          <w:szCs w:val="26"/>
        </w:rPr>
        <w:t xml:space="preserve">и на </w:t>
      </w:r>
      <w:r w:rsidRPr="008A5258">
        <w:rPr>
          <w:rFonts w:ascii="Times New Roman" w:eastAsia="Arial" w:hAnsi="Times New Roman"/>
          <w:sz w:val="26"/>
          <w:szCs w:val="26"/>
        </w:rPr>
        <w:t xml:space="preserve">плановый </w:t>
      </w:r>
      <w:r w:rsidRPr="008A5258">
        <w:rPr>
          <w:rFonts w:ascii="Times New Roman" w:eastAsia="Courier New" w:hAnsi="Times New Roman"/>
          <w:sz w:val="26"/>
          <w:szCs w:val="26"/>
        </w:rPr>
        <w:t>п</w:t>
      </w:r>
      <w:r w:rsidRPr="008A5258">
        <w:rPr>
          <w:rFonts w:ascii="Times New Roman" w:eastAsia="Arial" w:hAnsi="Times New Roman"/>
          <w:sz w:val="26"/>
          <w:szCs w:val="26"/>
        </w:rPr>
        <w:t>ерио</w:t>
      </w:r>
      <w:r w:rsidRPr="008A5258">
        <w:rPr>
          <w:rFonts w:ascii="Times New Roman" w:eastAsia="Courier New" w:hAnsi="Times New Roman"/>
          <w:sz w:val="26"/>
          <w:szCs w:val="26"/>
        </w:rPr>
        <w:t xml:space="preserve">д </w:t>
      </w:r>
      <w:r w:rsidRPr="008A5258">
        <w:rPr>
          <w:rFonts w:ascii="Times New Roman" w:eastAsia="Arial" w:hAnsi="Times New Roman"/>
          <w:sz w:val="26"/>
          <w:szCs w:val="26"/>
        </w:rPr>
        <w:t>202</w:t>
      </w:r>
      <w:r w:rsidR="00731409">
        <w:rPr>
          <w:rFonts w:ascii="Times New Roman" w:eastAsia="Arial" w:hAnsi="Times New Roman"/>
          <w:sz w:val="26"/>
          <w:szCs w:val="26"/>
        </w:rPr>
        <w:t>6</w:t>
      </w:r>
      <w:r w:rsidRPr="008A5258">
        <w:rPr>
          <w:rFonts w:ascii="Times New Roman" w:eastAsia="Arial" w:hAnsi="Times New Roman"/>
          <w:sz w:val="26"/>
          <w:szCs w:val="26"/>
        </w:rPr>
        <w:t xml:space="preserve"> и 202</w:t>
      </w:r>
      <w:r w:rsidR="00731409">
        <w:rPr>
          <w:rFonts w:ascii="Times New Roman" w:eastAsia="Arial" w:hAnsi="Times New Roman"/>
          <w:sz w:val="26"/>
          <w:szCs w:val="26"/>
        </w:rPr>
        <w:t>7</w:t>
      </w:r>
      <w:r w:rsidRPr="008A5258">
        <w:rPr>
          <w:rFonts w:ascii="Times New Roman" w:eastAsia="Arial" w:hAnsi="Times New Roman"/>
          <w:sz w:val="26"/>
          <w:szCs w:val="26"/>
        </w:rPr>
        <w:t xml:space="preserve"> годов (далее - Прогноз) разработа</w:t>
      </w:r>
      <w:r w:rsidRPr="008A5258">
        <w:rPr>
          <w:rFonts w:ascii="Times New Roman" w:hAnsi="Times New Roman"/>
          <w:sz w:val="26"/>
          <w:szCs w:val="26"/>
        </w:rPr>
        <w:t xml:space="preserve">н </w:t>
      </w:r>
      <w:r w:rsidRPr="008A5258">
        <w:rPr>
          <w:rFonts w:ascii="Times New Roman" w:eastAsia="Courier New" w:hAnsi="Times New Roman"/>
          <w:sz w:val="26"/>
          <w:szCs w:val="26"/>
        </w:rPr>
        <w:t xml:space="preserve">на </w:t>
      </w:r>
      <w:r w:rsidRPr="008A5258">
        <w:rPr>
          <w:rFonts w:ascii="Times New Roman" w:eastAsia="Arial" w:hAnsi="Times New Roman"/>
          <w:sz w:val="26"/>
          <w:szCs w:val="26"/>
        </w:rPr>
        <w:t xml:space="preserve">основе анализа социально-экономического развития </w:t>
      </w:r>
      <w:r w:rsidRPr="008A5258">
        <w:rPr>
          <w:rFonts w:ascii="Times New Roman" w:hAnsi="Times New Roman"/>
          <w:sz w:val="26"/>
          <w:szCs w:val="26"/>
        </w:rPr>
        <w:t xml:space="preserve">МО СП «Кабанское» за </w:t>
      </w:r>
      <w:r w:rsidRPr="008A5258">
        <w:rPr>
          <w:rFonts w:ascii="Times New Roman" w:eastAsia="Arial" w:hAnsi="Times New Roman"/>
          <w:sz w:val="26"/>
          <w:szCs w:val="26"/>
        </w:rPr>
        <w:t>предшествую</w:t>
      </w:r>
      <w:r w:rsidRPr="008A5258">
        <w:rPr>
          <w:rFonts w:ascii="Times New Roman" w:hAnsi="Times New Roman"/>
          <w:sz w:val="26"/>
          <w:szCs w:val="26"/>
        </w:rPr>
        <w:t>щий пер</w:t>
      </w:r>
      <w:r w:rsidRPr="008A5258">
        <w:rPr>
          <w:rFonts w:ascii="Times New Roman" w:eastAsia="Arial" w:hAnsi="Times New Roman"/>
          <w:sz w:val="26"/>
          <w:szCs w:val="26"/>
        </w:rPr>
        <w:t>иод, тенденц</w:t>
      </w:r>
      <w:r w:rsidRPr="008A5258">
        <w:rPr>
          <w:rFonts w:ascii="Times New Roman" w:hAnsi="Times New Roman"/>
          <w:sz w:val="26"/>
          <w:szCs w:val="26"/>
        </w:rPr>
        <w:t xml:space="preserve">ий </w:t>
      </w:r>
      <w:r w:rsidRPr="008A5258">
        <w:rPr>
          <w:rFonts w:ascii="Times New Roman" w:eastAsia="Arial" w:hAnsi="Times New Roman"/>
          <w:sz w:val="26"/>
          <w:szCs w:val="26"/>
        </w:rPr>
        <w:t>развития ситуации в экономике, с учетом сценарных условий, основных параметров прогноза социально-экономического разви</w:t>
      </w:r>
      <w:r w:rsidRPr="008A5258">
        <w:rPr>
          <w:rFonts w:ascii="Times New Roman" w:hAnsi="Times New Roman"/>
          <w:sz w:val="26"/>
          <w:szCs w:val="26"/>
        </w:rPr>
        <w:t>тия Республики Бурятия и МО «Кабанский район»</w:t>
      </w:r>
      <w:r w:rsidRPr="008A5258">
        <w:rPr>
          <w:rFonts w:ascii="Times New Roman" w:eastAsia="Arial" w:hAnsi="Times New Roman"/>
          <w:sz w:val="26"/>
          <w:szCs w:val="26"/>
        </w:rPr>
        <w:t xml:space="preserve"> и </w:t>
      </w:r>
      <w:r w:rsidRPr="008A5258">
        <w:rPr>
          <w:rFonts w:ascii="Times New Roman" w:hAnsi="Times New Roman"/>
          <w:sz w:val="26"/>
          <w:szCs w:val="26"/>
        </w:rPr>
        <w:t>п</w:t>
      </w:r>
      <w:r w:rsidRPr="008A5258">
        <w:rPr>
          <w:rFonts w:ascii="Times New Roman" w:eastAsia="Arial" w:hAnsi="Times New Roman"/>
          <w:sz w:val="26"/>
          <w:szCs w:val="26"/>
        </w:rPr>
        <w:t>р</w:t>
      </w:r>
      <w:r w:rsidRPr="008A5258">
        <w:rPr>
          <w:rFonts w:ascii="Times New Roman" w:hAnsi="Times New Roman"/>
          <w:sz w:val="26"/>
          <w:szCs w:val="26"/>
        </w:rPr>
        <w:t>огно</w:t>
      </w:r>
      <w:r w:rsidRPr="008A5258">
        <w:rPr>
          <w:rFonts w:ascii="Times New Roman" w:eastAsia="Arial" w:hAnsi="Times New Roman"/>
          <w:sz w:val="26"/>
          <w:szCs w:val="26"/>
        </w:rPr>
        <w:t>зируемых изменени</w:t>
      </w:r>
      <w:r w:rsidRPr="008A5258">
        <w:rPr>
          <w:rFonts w:ascii="Times New Roman" w:hAnsi="Times New Roman"/>
          <w:sz w:val="26"/>
          <w:szCs w:val="26"/>
        </w:rPr>
        <w:t xml:space="preserve">й </w:t>
      </w:r>
      <w:r w:rsidRPr="008A5258">
        <w:rPr>
          <w:rFonts w:ascii="Times New Roman" w:eastAsia="Arial" w:hAnsi="Times New Roman"/>
          <w:sz w:val="26"/>
          <w:szCs w:val="26"/>
        </w:rPr>
        <w:t>цен (тарифов) на товары, услуги хозяйствующих субъектов, осуществляющих регулируемы</w:t>
      </w:r>
      <w:r w:rsidRPr="008A5258">
        <w:rPr>
          <w:rFonts w:ascii="Times New Roman" w:hAnsi="Times New Roman"/>
          <w:sz w:val="26"/>
          <w:szCs w:val="26"/>
        </w:rPr>
        <w:t xml:space="preserve">е виды </w:t>
      </w:r>
      <w:r w:rsidRPr="008A5258">
        <w:rPr>
          <w:rFonts w:ascii="Times New Roman" w:eastAsia="Arial" w:hAnsi="Times New Roman"/>
          <w:sz w:val="26"/>
          <w:szCs w:val="26"/>
        </w:rPr>
        <w:t>деятельности в инфраструктурном сектор</w:t>
      </w:r>
      <w:r w:rsidRPr="008A5258">
        <w:rPr>
          <w:rFonts w:ascii="Times New Roman" w:hAnsi="Times New Roman"/>
          <w:sz w:val="26"/>
          <w:szCs w:val="26"/>
        </w:rPr>
        <w:t xml:space="preserve">е на </w:t>
      </w:r>
      <w:r w:rsidRPr="008A5258">
        <w:rPr>
          <w:rFonts w:ascii="Times New Roman" w:eastAsia="Arial" w:hAnsi="Times New Roman"/>
          <w:sz w:val="26"/>
          <w:szCs w:val="26"/>
        </w:rPr>
        <w:t>202</w:t>
      </w:r>
      <w:r w:rsidR="00731409">
        <w:rPr>
          <w:rFonts w:ascii="Times New Roman" w:eastAsia="Arial" w:hAnsi="Times New Roman"/>
          <w:sz w:val="26"/>
          <w:szCs w:val="26"/>
        </w:rPr>
        <w:t>5</w:t>
      </w:r>
      <w:r w:rsidRPr="008A5258">
        <w:rPr>
          <w:rFonts w:ascii="Times New Roman" w:eastAsia="Arial" w:hAnsi="Times New Roman"/>
          <w:sz w:val="26"/>
          <w:szCs w:val="26"/>
        </w:rPr>
        <w:t xml:space="preserve"> го</w:t>
      </w:r>
      <w:r w:rsidRPr="008A5258">
        <w:rPr>
          <w:rFonts w:ascii="Times New Roman" w:eastAsia="Courier New" w:hAnsi="Times New Roman"/>
          <w:sz w:val="26"/>
          <w:szCs w:val="26"/>
        </w:rPr>
        <w:t xml:space="preserve">д и </w:t>
      </w:r>
      <w:r w:rsidRPr="008A5258">
        <w:rPr>
          <w:rFonts w:ascii="Times New Roman" w:hAnsi="Times New Roman"/>
          <w:sz w:val="26"/>
          <w:szCs w:val="26"/>
        </w:rPr>
        <w:t>на пла</w:t>
      </w:r>
      <w:r w:rsidRPr="008A5258">
        <w:rPr>
          <w:rFonts w:ascii="Times New Roman" w:eastAsia="Arial" w:hAnsi="Times New Roman"/>
          <w:sz w:val="26"/>
          <w:szCs w:val="26"/>
        </w:rPr>
        <w:t>новый период 202</w:t>
      </w:r>
      <w:r w:rsidR="00731409">
        <w:rPr>
          <w:rFonts w:ascii="Times New Roman" w:eastAsia="Arial" w:hAnsi="Times New Roman"/>
          <w:sz w:val="26"/>
          <w:szCs w:val="26"/>
        </w:rPr>
        <w:t>6</w:t>
      </w:r>
      <w:r w:rsidRPr="008A5258">
        <w:rPr>
          <w:rFonts w:ascii="Times New Roman" w:eastAsia="Arial" w:hAnsi="Times New Roman"/>
          <w:sz w:val="26"/>
          <w:szCs w:val="26"/>
        </w:rPr>
        <w:t xml:space="preserve"> и 202</w:t>
      </w:r>
      <w:r w:rsidR="00731409">
        <w:rPr>
          <w:rFonts w:ascii="Times New Roman" w:eastAsia="Arial" w:hAnsi="Times New Roman"/>
          <w:sz w:val="26"/>
          <w:szCs w:val="26"/>
        </w:rPr>
        <w:t>7</w:t>
      </w:r>
      <w:r w:rsidRPr="008A5258">
        <w:rPr>
          <w:rFonts w:ascii="Times New Roman" w:eastAsia="Arial" w:hAnsi="Times New Roman"/>
          <w:sz w:val="26"/>
          <w:szCs w:val="26"/>
        </w:rPr>
        <w:t xml:space="preserve"> годов. </w:t>
      </w:r>
    </w:p>
    <w:p w:rsidR="002B55FB" w:rsidRPr="008A5258" w:rsidRDefault="002B55FB" w:rsidP="002B55FB">
      <w:pPr>
        <w:pStyle w:val="aa"/>
        <w:ind w:firstLine="720"/>
        <w:jc w:val="both"/>
        <w:rPr>
          <w:rFonts w:ascii="Times New Roman" w:hAnsi="Times New Roman"/>
          <w:sz w:val="26"/>
          <w:szCs w:val="26"/>
        </w:rPr>
      </w:pPr>
      <w:r w:rsidRPr="008A5258">
        <w:rPr>
          <w:rFonts w:ascii="Times New Roman" w:hAnsi="Times New Roman"/>
          <w:sz w:val="26"/>
          <w:szCs w:val="26"/>
        </w:rPr>
        <w:t xml:space="preserve">При разработке Прогноза учитывались приоритеты и целевые показатели, определенные Указом Президента Российской Федерации от 26 июня 2020 года № 427 «О мерах по социально-экономическому развитию Дальнего Востока», Указом Президента Российской Федерации от 21 июля 2020 года № 474 «О национальных целях развития Российской Федерации на период до 2030 года», а также цели и задачи, </w:t>
      </w:r>
      <w:r w:rsidRPr="008A5258">
        <w:rPr>
          <w:rFonts w:ascii="Times New Roman" w:eastAsia="Arial" w:hAnsi="Times New Roman"/>
          <w:sz w:val="26"/>
          <w:szCs w:val="26"/>
        </w:rPr>
        <w:t>сформулированные в Страте</w:t>
      </w:r>
      <w:r w:rsidRPr="008A5258">
        <w:rPr>
          <w:rFonts w:ascii="Times New Roman" w:hAnsi="Times New Roman"/>
          <w:sz w:val="26"/>
          <w:szCs w:val="26"/>
        </w:rPr>
        <w:t>гии со</w:t>
      </w:r>
      <w:r w:rsidRPr="008A5258">
        <w:rPr>
          <w:rFonts w:ascii="Times New Roman" w:eastAsia="Arial" w:hAnsi="Times New Roman"/>
          <w:sz w:val="26"/>
          <w:szCs w:val="26"/>
        </w:rPr>
        <w:t>циально-</w:t>
      </w:r>
      <w:r w:rsidRPr="008A5258">
        <w:rPr>
          <w:rFonts w:ascii="Times New Roman" w:hAnsi="Times New Roman"/>
          <w:sz w:val="26"/>
          <w:szCs w:val="26"/>
        </w:rPr>
        <w:t>эко</w:t>
      </w:r>
      <w:r w:rsidRPr="008A5258">
        <w:rPr>
          <w:rFonts w:ascii="Times New Roman" w:eastAsia="Arial" w:hAnsi="Times New Roman"/>
          <w:sz w:val="26"/>
          <w:szCs w:val="26"/>
        </w:rPr>
        <w:t>номического ра</w:t>
      </w:r>
      <w:r w:rsidRPr="008A5258">
        <w:rPr>
          <w:rFonts w:ascii="Times New Roman" w:hAnsi="Times New Roman"/>
          <w:sz w:val="26"/>
          <w:szCs w:val="26"/>
        </w:rPr>
        <w:t xml:space="preserve">звития МО СП «Кабанское» на </w:t>
      </w:r>
      <w:r w:rsidRPr="008A5258">
        <w:rPr>
          <w:rFonts w:ascii="Times New Roman" w:eastAsia="Arial" w:hAnsi="Times New Roman"/>
          <w:sz w:val="26"/>
          <w:szCs w:val="26"/>
        </w:rPr>
        <w:t xml:space="preserve">период до 2035 года. </w:t>
      </w:r>
    </w:p>
    <w:p w:rsidR="002B55FB" w:rsidRPr="00D81F53" w:rsidRDefault="002B55FB" w:rsidP="002B55FB">
      <w:pPr>
        <w:pStyle w:val="aa"/>
        <w:ind w:firstLine="720"/>
        <w:jc w:val="both"/>
        <w:rPr>
          <w:rFonts w:ascii="Times New Roman" w:eastAsia="Consolas" w:hAnsi="Times New Roman"/>
          <w:color w:val="FFFFFF"/>
          <w:sz w:val="26"/>
          <w:szCs w:val="26"/>
        </w:rPr>
      </w:pPr>
      <w:r>
        <w:rPr>
          <w:rFonts w:ascii="Times New Roman" w:eastAsia="Consolas" w:hAnsi="Times New Roman"/>
          <w:sz w:val="26"/>
          <w:szCs w:val="26"/>
        </w:rPr>
        <w:t>В Российской Федерации в</w:t>
      </w:r>
      <w:r w:rsidRPr="00D81F53">
        <w:rPr>
          <w:rFonts w:ascii="Times New Roman" w:eastAsia="Consolas" w:hAnsi="Times New Roman"/>
          <w:sz w:val="26"/>
          <w:szCs w:val="26"/>
        </w:rPr>
        <w:t xml:space="preserve"> условиях введения ограничительных мер со стороны недружественных стран для поддержания экономики были приняты меры как на федеральном, так и на региональном уровнях. Принятые меры позволили поддержать бизнес, тем самым обеспечить бесперебойную работу экономики </w:t>
      </w:r>
      <w:r>
        <w:rPr>
          <w:rFonts w:ascii="Times New Roman" w:eastAsia="Consolas" w:hAnsi="Times New Roman"/>
          <w:sz w:val="26"/>
          <w:szCs w:val="26"/>
        </w:rPr>
        <w:t>Р</w:t>
      </w:r>
      <w:r w:rsidRPr="00D81F53">
        <w:rPr>
          <w:rFonts w:ascii="Times New Roman" w:eastAsia="Consolas" w:hAnsi="Times New Roman"/>
          <w:sz w:val="26"/>
          <w:szCs w:val="26"/>
        </w:rPr>
        <w:t>еспублики</w:t>
      </w:r>
      <w:r>
        <w:rPr>
          <w:rFonts w:ascii="Times New Roman" w:eastAsia="Consolas" w:hAnsi="Times New Roman"/>
          <w:sz w:val="26"/>
          <w:szCs w:val="26"/>
        </w:rPr>
        <w:t xml:space="preserve"> Бурятия</w:t>
      </w:r>
      <w:r w:rsidRPr="00D81F53">
        <w:rPr>
          <w:rFonts w:ascii="Times New Roman" w:eastAsia="Consolas" w:hAnsi="Times New Roman"/>
          <w:sz w:val="26"/>
          <w:szCs w:val="26"/>
        </w:rPr>
        <w:t>.</w:t>
      </w:r>
    </w:p>
    <w:p w:rsidR="002B55FB" w:rsidRPr="00D81F53" w:rsidRDefault="002B55FB" w:rsidP="002B55FB">
      <w:pPr>
        <w:pStyle w:val="aa"/>
        <w:ind w:firstLine="720"/>
        <w:jc w:val="both"/>
        <w:rPr>
          <w:rFonts w:ascii="Times New Roman" w:eastAsia="Consolas" w:hAnsi="Times New Roman"/>
          <w:color w:val="FFFFFF"/>
          <w:sz w:val="26"/>
          <w:szCs w:val="26"/>
        </w:rPr>
      </w:pPr>
      <w:r w:rsidRPr="00D81F53">
        <w:rPr>
          <w:rFonts w:ascii="Times New Roman" w:eastAsia="Consolas" w:hAnsi="Times New Roman"/>
          <w:sz w:val="26"/>
          <w:szCs w:val="26"/>
        </w:rPr>
        <w:t>Вместе с тем внешние риски для прогноза как на текущий год, так и в среднесрочной перспективе сохраняются. В связи с чем сохраняется повышенн</w:t>
      </w:r>
      <w:r>
        <w:rPr>
          <w:rFonts w:ascii="Times New Roman" w:eastAsia="Consolas" w:hAnsi="Times New Roman"/>
          <w:sz w:val="26"/>
          <w:szCs w:val="26"/>
        </w:rPr>
        <w:t xml:space="preserve">ая неопределённость траектории </w:t>
      </w:r>
      <w:r w:rsidRPr="00D81F53">
        <w:rPr>
          <w:rFonts w:ascii="Times New Roman" w:eastAsia="Consolas" w:hAnsi="Times New Roman"/>
          <w:sz w:val="26"/>
          <w:szCs w:val="26"/>
        </w:rPr>
        <w:t>социально-экономического развития в кратко</w:t>
      </w:r>
      <w:r>
        <w:rPr>
          <w:rFonts w:ascii="Times New Roman" w:eastAsia="Consolas" w:hAnsi="Times New Roman"/>
          <w:sz w:val="26"/>
          <w:szCs w:val="26"/>
        </w:rPr>
        <w:t xml:space="preserve"> </w:t>
      </w:r>
      <w:r w:rsidRPr="00D81F53">
        <w:rPr>
          <w:rFonts w:ascii="Times New Roman" w:eastAsia="Consolas" w:hAnsi="Times New Roman"/>
          <w:sz w:val="26"/>
          <w:szCs w:val="26"/>
        </w:rPr>
        <w:t>- и среднесрочной перспективе.</w:t>
      </w:r>
    </w:p>
    <w:p w:rsidR="002B55FB" w:rsidRDefault="002B55FB" w:rsidP="002B55FB">
      <w:pPr>
        <w:pStyle w:val="aa"/>
        <w:ind w:firstLine="720"/>
        <w:jc w:val="both"/>
        <w:rPr>
          <w:rFonts w:ascii="Times New Roman" w:eastAsia="Consolas" w:hAnsi="Times New Roman"/>
          <w:sz w:val="26"/>
          <w:szCs w:val="26"/>
        </w:rPr>
      </w:pPr>
      <w:r w:rsidRPr="00D81F53">
        <w:rPr>
          <w:rFonts w:ascii="Times New Roman" w:eastAsia="Consolas" w:hAnsi="Times New Roman"/>
          <w:sz w:val="26"/>
          <w:szCs w:val="26"/>
        </w:rPr>
        <w:t>В связи с этим прогноз социально-экономического развития Республики Бурятия разработан на вариативной основе.</w:t>
      </w:r>
    </w:p>
    <w:p w:rsidR="002B55FB" w:rsidRPr="00D81F53" w:rsidRDefault="002B55FB" w:rsidP="002B55FB">
      <w:pPr>
        <w:pStyle w:val="aa"/>
        <w:ind w:firstLine="720"/>
        <w:jc w:val="both"/>
        <w:rPr>
          <w:rFonts w:ascii="Times New Roman" w:eastAsia="Consolas" w:hAnsi="Times New Roman"/>
          <w:color w:val="FFFFFF"/>
          <w:sz w:val="26"/>
          <w:szCs w:val="26"/>
        </w:rPr>
      </w:pPr>
      <w:r>
        <w:rPr>
          <w:rFonts w:ascii="Times New Roman" w:eastAsia="Consolas" w:hAnsi="Times New Roman"/>
          <w:sz w:val="26"/>
          <w:szCs w:val="26"/>
        </w:rPr>
        <w:t>Прогноз социально – экономического развития МО СП «Кабанское» разрабатывается по такой же методике, как и прогноз СЭР по Республике Бурятия.</w:t>
      </w:r>
    </w:p>
    <w:p w:rsidR="002B55FB" w:rsidRDefault="002B55FB" w:rsidP="002B55FB">
      <w:pPr>
        <w:pStyle w:val="aa"/>
        <w:ind w:firstLine="720"/>
        <w:jc w:val="both"/>
        <w:rPr>
          <w:rFonts w:ascii="Times New Roman" w:eastAsia="Consolas" w:hAnsi="Times New Roman"/>
          <w:sz w:val="26"/>
          <w:szCs w:val="26"/>
        </w:rPr>
      </w:pPr>
      <w:r w:rsidRPr="00D81F53">
        <w:rPr>
          <w:rFonts w:ascii="Times New Roman" w:eastAsia="Consolas" w:hAnsi="Times New Roman"/>
          <w:sz w:val="26"/>
          <w:szCs w:val="26"/>
        </w:rPr>
        <w:t>Первым вариантом прогноза (базовым) предусмотрено наиболее вероятное развитие экономики Республики Бурятия с учетом ожидаемых внешних условий и принимаемых мер по обеспечению устойчивости развития экономики, рост инвестиционной активности, реализация</w:t>
      </w:r>
      <w:r>
        <w:rPr>
          <w:rFonts w:ascii="Times New Roman" w:eastAsia="Consolas" w:hAnsi="Times New Roman"/>
          <w:sz w:val="26"/>
          <w:szCs w:val="26"/>
        </w:rPr>
        <w:t xml:space="preserve"> запущенных проектов по модернизации действующих и созданию новых производств.</w:t>
      </w:r>
    </w:p>
    <w:p w:rsidR="002B55FB" w:rsidRDefault="002B55FB" w:rsidP="002B55FB">
      <w:pPr>
        <w:pStyle w:val="aa"/>
        <w:jc w:val="both"/>
        <w:rPr>
          <w:rFonts w:ascii="Times New Roman" w:eastAsia="Consolas" w:hAnsi="Times New Roman"/>
          <w:sz w:val="26"/>
          <w:szCs w:val="26"/>
        </w:rPr>
      </w:pPr>
      <w:r>
        <w:rPr>
          <w:rFonts w:ascii="Times New Roman" w:eastAsia="Consolas" w:hAnsi="Times New Roman"/>
          <w:sz w:val="26"/>
          <w:szCs w:val="26"/>
        </w:rPr>
        <w:tab/>
        <w:t xml:space="preserve">Второй вариант (целевой) предполагает более благоприятное сочетание внешних и внутренних факторов, эффективную реализацию комплекса мер по поддержке экономики. В рамках целевого варианта учитывается достижение </w:t>
      </w:r>
      <w:r>
        <w:rPr>
          <w:rFonts w:ascii="Times New Roman" w:eastAsia="Consolas" w:hAnsi="Times New Roman"/>
          <w:sz w:val="26"/>
          <w:szCs w:val="26"/>
        </w:rPr>
        <w:lastRenderedPageBreak/>
        <w:t>целей и задач стратегического планирования в соответствии с национальными целями, а также с целевым сценарием Стратегии социально – экономического развития МО СП «Кабанское» до 2035 года.</w:t>
      </w:r>
    </w:p>
    <w:p w:rsidR="002B55FB" w:rsidRDefault="002B55FB" w:rsidP="002B55FB">
      <w:pPr>
        <w:pStyle w:val="aa"/>
        <w:jc w:val="both"/>
        <w:rPr>
          <w:rFonts w:ascii="Times New Roman" w:eastAsia="Consolas" w:hAnsi="Times New Roman"/>
          <w:sz w:val="26"/>
          <w:szCs w:val="26"/>
        </w:rPr>
      </w:pPr>
      <w:r>
        <w:rPr>
          <w:rFonts w:ascii="Times New Roman" w:eastAsia="Consolas" w:hAnsi="Times New Roman"/>
          <w:sz w:val="26"/>
          <w:szCs w:val="26"/>
        </w:rPr>
        <w:tab/>
        <w:t>Базовый вариант Прогноза является основой при разработке проекта решения Совета депутатов «О бюджете МО СП «Кабанское» на 202</w:t>
      </w:r>
      <w:r w:rsidR="00C90354">
        <w:rPr>
          <w:rFonts w:ascii="Times New Roman" w:eastAsia="Consolas" w:hAnsi="Times New Roman"/>
          <w:sz w:val="26"/>
          <w:szCs w:val="26"/>
        </w:rPr>
        <w:t>5</w:t>
      </w:r>
      <w:r>
        <w:rPr>
          <w:rFonts w:ascii="Times New Roman" w:eastAsia="Consolas" w:hAnsi="Times New Roman"/>
          <w:sz w:val="26"/>
          <w:szCs w:val="26"/>
        </w:rPr>
        <w:t xml:space="preserve"> год и на плановый период 202</w:t>
      </w:r>
      <w:r w:rsidR="00C90354">
        <w:rPr>
          <w:rFonts w:ascii="Times New Roman" w:eastAsia="Consolas" w:hAnsi="Times New Roman"/>
          <w:sz w:val="26"/>
          <w:szCs w:val="26"/>
        </w:rPr>
        <w:t>6</w:t>
      </w:r>
      <w:r>
        <w:rPr>
          <w:rFonts w:ascii="Times New Roman" w:eastAsia="Consolas" w:hAnsi="Times New Roman"/>
          <w:sz w:val="26"/>
          <w:szCs w:val="26"/>
        </w:rPr>
        <w:t xml:space="preserve"> и 202</w:t>
      </w:r>
      <w:r w:rsidR="00C90354">
        <w:rPr>
          <w:rFonts w:ascii="Times New Roman" w:eastAsia="Consolas" w:hAnsi="Times New Roman"/>
          <w:sz w:val="26"/>
          <w:szCs w:val="26"/>
        </w:rPr>
        <w:t>7</w:t>
      </w:r>
      <w:r>
        <w:rPr>
          <w:rFonts w:ascii="Times New Roman" w:eastAsia="Consolas" w:hAnsi="Times New Roman"/>
          <w:sz w:val="26"/>
          <w:szCs w:val="26"/>
        </w:rPr>
        <w:t xml:space="preserve"> годов». </w:t>
      </w:r>
    </w:p>
    <w:p w:rsidR="001D05E5" w:rsidRDefault="001D05E5" w:rsidP="00B46417">
      <w:pPr>
        <w:pStyle w:val="aa"/>
        <w:jc w:val="center"/>
        <w:rPr>
          <w:rFonts w:ascii="Times New Roman" w:hAnsi="Times New Roman" w:cs="Times New Roman"/>
          <w:b/>
          <w:snapToGrid w:val="0"/>
          <w:sz w:val="26"/>
          <w:szCs w:val="26"/>
        </w:rPr>
      </w:pPr>
    </w:p>
    <w:p w:rsidR="00EE3014" w:rsidRDefault="00EE3014" w:rsidP="00B46417">
      <w:pPr>
        <w:pStyle w:val="aa"/>
        <w:jc w:val="center"/>
        <w:rPr>
          <w:rFonts w:ascii="Times New Roman" w:hAnsi="Times New Roman" w:cs="Times New Roman"/>
          <w:b/>
          <w:snapToGrid w:val="0"/>
          <w:sz w:val="26"/>
          <w:szCs w:val="26"/>
        </w:rPr>
      </w:pPr>
      <w:r w:rsidRPr="00386418">
        <w:rPr>
          <w:rFonts w:ascii="Times New Roman" w:hAnsi="Times New Roman" w:cs="Times New Roman"/>
          <w:b/>
          <w:snapToGrid w:val="0"/>
          <w:sz w:val="26"/>
          <w:szCs w:val="26"/>
        </w:rPr>
        <w:t>Основные тенденции социально-экономического развития Республики Бурятия в 2023 году</w:t>
      </w:r>
    </w:p>
    <w:p w:rsidR="001D05E5" w:rsidRPr="00B46417" w:rsidRDefault="001D05E5" w:rsidP="00B46417">
      <w:pPr>
        <w:pStyle w:val="aa"/>
        <w:jc w:val="center"/>
        <w:rPr>
          <w:rFonts w:ascii="Times New Roman" w:hAnsi="Times New Roman" w:cs="Times New Roman"/>
          <w:b/>
          <w:snapToGrid w:val="0"/>
          <w:sz w:val="26"/>
          <w:szCs w:val="26"/>
        </w:rPr>
      </w:pPr>
    </w:p>
    <w:p w:rsidR="00EE3014" w:rsidRPr="00EE3014" w:rsidRDefault="00EE3014" w:rsidP="00386418">
      <w:pPr>
        <w:pStyle w:val="aa"/>
        <w:ind w:firstLine="708"/>
        <w:jc w:val="both"/>
        <w:rPr>
          <w:rFonts w:ascii="Times New Roman" w:hAnsi="Times New Roman" w:cs="Times New Roman"/>
          <w:bCs/>
          <w:sz w:val="26"/>
          <w:szCs w:val="26"/>
        </w:rPr>
      </w:pPr>
      <w:r w:rsidRPr="00EE3014">
        <w:rPr>
          <w:rFonts w:ascii="Times New Roman" w:hAnsi="Times New Roman" w:cs="Times New Roman"/>
          <w:sz w:val="26"/>
          <w:szCs w:val="26"/>
        </w:rPr>
        <w:t>По итогам 2023 года основной макроэкономический показатель - валовой региональный продукт – оценивается на уровне 100,4% к уровню 2022 года, что ниже среднероссийского значения - 103,6%. При этом в 2022 году валовой региональный продукт республики сложился с ростом на 10,3% к уровню 2021 года (по России показатель составил 100,3%).</w:t>
      </w:r>
    </w:p>
    <w:p w:rsidR="00EE3014" w:rsidRPr="00EE3014" w:rsidRDefault="00EE3014" w:rsidP="00A30D95">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Объем инвестиций в основной капитал в Республике Бурятия за 2023 год вырос на 23,5 % к 2022 году. </w:t>
      </w:r>
    </w:p>
    <w:p w:rsidR="00EE3014" w:rsidRPr="00EE3014" w:rsidRDefault="00EE3014" w:rsidP="00A30D95">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Объем работ, выполненных по виду деятельности «Строительство», за 2023 год на 16,6 % ниже уровня 2022 года. </w:t>
      </w:r>
    </w:p>
    <w:p w:rsidR="00EE3014" w:rsidRPr="00EE3014" w:rsidRDefault="00EE3014" w:rsidP="004F4655">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С положительным ростом закончили год отрасли потребительского рынка. Объем розничной торговли вырос на 5,8%, оборот общественного питания на 7,2%, населению республики оказано услуг на 4,9 % выше уровня 2022 года.</w:t>
      </w:r>
    </w:p>
    <w:p w:rsidR="00EE3014" w:rsidRPr="00EE3014" w:rsidRDefault="00EE3014" w:rsidP="004F4655">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Среднемесячная начисленная заработная плата за 2023 год составила 61565 руб., увеличившись в номинальном выражении на 14,5 %, в реальном выражении на 8,3%. Этому способствовал рост зарплат как во внебюджетном секторе, так и в отраслях бюджетной сферы.</w:t>
      </w:r>
    </w:p>
    <w:p w:rsidR="00EE3014" w:rsidRPr="00EE3014" w:rsidRDefault="00EE3014" w:rsidP="004F4655">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Среднедушевые денежные доходы населения выросли до 38263 рублей. Уровень общей безработицы в 2023 году снизился на 1,6 п.</w:t>
      </w:r>
      <w:r w:rsidR="00F20371">
        <w:rPr>
          <w:rFonts w:ascii="Times New Roman" w:hAnsi="Times New Roman" w:cs="Times New Roman"/>
          <w:sz w:val="26"/>
          <w:szCs w:val="26"/>
        </w:rPr>
        <w:t xml:space="preserve"> </w:t>
      </w:r>
      <w:r w:rsidRPr="00EE3014">
        <w:rPr>
          <w:rFonts w:ascii="Times New Roman" w:hAnsi="Times New Roman" w:cs="Times New Roman"/>
          <w:sz w:val="26"/>
          <w:szCs w:val="26"/>
        </w:rPr>
        <w:t>п. по сравнению с 2022 годом (7,4%) и составил 5,8% от численности рабочей силы. Численность рабочей силы, классифицируемого как «безработные», в 2023 году меньше 2022 года.</w:t>
      </w:r>
    </w:p>
    <w:p w:rsidR="00EE3014" w:rsidRDefault="00EE3014" w:rsidP="004F4655">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Уровень регистрированной безработицы по Республике Бурятия на 1 января 2024 года составил 0,4%, что на 0,2 п.</w:t>
      </w:r>
      <w:r w:rsidR="00F20371">
        <w:rPr>
          <w:rFonts w:ascii="Times New Roman" w:hAnsi="Times New Roman" w:cs="Times New Roman"/>
          <w:sz w:val="26"/>
          <w:szCs w:val="26"/>
        </w:rPr>
        <w:t xml:space="preserve"> </w:t>
      </w:r>
      <w:r w:rsidRPr="00EE3014">
        <w:rPr>
          <w:rFonts w:ascii="Times New Roman" w:hAnsi="Times New Roman" w:cs="Times New Roman"/>
          <w:sz w:val="26"/>
          <w:szCs w:val="26"/>
        </w:rPr>
        <w:t>п. меньше чем на начало 2023 года.</w:t>
      </w:r>
    </w:p>
    <w:p w:rsidR="00386418" w:rsidRPr="00EE3014" w:rsidRDefault="00386418" w:rsidP="00EE3014">
      <w:pPr>
        <w:pStyle w:val="aa"/>
        <w:jc w:val="both"/>
        <w:rPr>
          <w:rFonts w:ascii="Times New Roman" w:hAnsi="Times New Roman" w:cs="Times New Roman"/>
          <w:sz w:val="26"/>
          <w:szCs w:val="26"/>
        </w:rPr>
      </w:pPr>
    </w:p>
    <w:p w:rsidR="00EE3014" w:rsidRDefault="00EE3014" w:rsidP="00D4588F">
      <w:pPr>
        <w:pStyle w:val="aa"/>
        <w:jc w:val="center"/>
        <w:rPr>
          <w:rFonts w:ascii="Times New Roman" w:hAnsi="Times New Roman" w:cs="Times New Roman"/>
          <w:b/>
          <w:sz w:val="26"/>
          <w:szCs w:val="26"/>
        </w:rPr>
      </w:pPr>
      <w:r w:rsidRPr="00386418">
        <w:rPr>
          <w:rFonts w:ascii="Times New Roman" w:hAnsi="Times New Roman" w:cs="Times New Roman"/>
          <w:b/>
          <w:sz w:val="26"/>
          <w:szCs w:val="26"/>
        </w:rPr>
        <w:t>Оценка 2024 и прогноз на 2025 и плановый период 2026 и 2027 годов</w:t>
      </w:r>
    </w:p>
    <w:p w:rsidR="001D05E5" w:rsidRPr="00D4588F" w:rsidRDefault="001D05E5" w:rsidP="00D4588F">
      <w:pPr>
        <w:pStyle w:val="aa"/>
        <w:jc w:val="center"/>
        <w:rPr>
          <w:rFonts w:ascii="Times New Roman" w:hAnsi="Times New Roman" w:cs="Times New Roman"/>
          <w:b/>
          <w:sz w:val="26"/>
          <w:szCs w:val="26"/>
        </w:rPr>
      </w:pPr>
    </w:p>
    <w:p w:rsidR="00EE3014" w:rsidRPr="00386418" w:rsidRDefault="00EE3014" w:rsidP="00386418">
      <w:pPr>
        <w:pStyle w:val="aa"/>
        <w:jc w:val="center"/>
        <w:rPr>
          <w:rFonts w:ascii="Times New Roman" w:hAnsi="Times New Roman" w:cs="Times New Roman"/>
          <w:b/>
          <w:i/>
          <w:iCs/>
          <w:sz w:val="26"/>
          <w:szCs w:val="26"/>
        </w:rPr>
      </w:pPr>
      <w:r w:rsidRPr="00386418">
        <w:rPr>
          <w:rFonts w:ascii="Times New Roman" w:hAnsi="Times New Roman" w:cs="Times New Roman"/>
          <w:b/>
          <w:i/>
          <w:iCs/>
          <w:sz w:val="26"/>
          <w:szCs w:val="26"/>
        </w:rPr>
        <w:t>Валовой региональный продукт</w:t>
      </w:r>
    </w:p>
    <w:p w:rsidR="00EE3014" w:rsidRPr="00EE3014" w:rsidRDefault="00EE3014" w:rsidP="00A47193">
      <w:pPr>
        <w:pStyle w:val="aa"/>
        <w:ind w:firstLine="708"/>
        <w:jc w:val="both"/>
        <w:rPr>
          <w:rFonts w:ascii="Times New Roman" w:eastAsiaTheme="minorHAnsi" w:hAnsi="Times New Roman" w:cs="Times New Roman"/>
          <w:sz w:val="26"/>
          <w:szCs w:val="26"/>
        </w:rPr>
      </w:pPr>
      <w:bookmarkStart w:id="1" w:name="_Hlk84706233"/>
      <w:r w:rsidRPr="00EE3014">
        <w:rPr>
          <w:rFonts w:ascii="Times New Roman" w:eastAsiaTheme="minorHAnsi" w:hAnsi="Times New Roman" w:cs="Times New Roman"/>
          <w:sz w:val="26"/>
          <w:szCs w:val="26"/>
        </w:rPr>
        <w:t xml:space="preserve">В 2024 году ожидается положительная динамика ВРП. </w:t>
      </w:r>
      <w:bookmarkEnd w:id="1"/>
      <w:r w:rsidRPr="00EE3014">
        <w:rPr>
          <w:rFonts w:ascii="Times New Roman" w:eastAsiaTheme="minorHAnsi" w:hAnsi="Times New Roman" w:cs="Times New Roman"/>
          <w:sz w:val="26"/>
          <w:szCs w:val="26"/>
        </w:rPr>
        <w:t xml:space="preserve">В целом по итогам 2024 года объем ВРП оценивается с ростом на 0,1 % к предыдущему году в сопоставимых ценах. </w:t>
      </w:r>
    </w:p>
    <w:p w:rsidR="00EE3014" w:rsidRPr="00EE3014" w:rsidRDefault="00EE3014" w:rsidP="002650D1">
      <w:pPr>
        <w:pStyle w:val="aa"/>
        <w:ind w:firstLine="708"/>
        <w:jc w:val="both"/>
        <w:rPr>
          <w:rFonts w:ascii="Times New Roman" w:hAnsi="Times New Roman" w:cs="Times New Roman"/>
          <w:bCs/>
          <w:color w:val="000000"/>
          <w:sz w:val="26"/>
          <w:szCs w:val="26"/>
        </w:rPr>
      </w:pPr>
      <w:r w:rsidRPr="00EE3014">
        <w:rPr>
          <w:rFonts w:ascii="Times New Roman" w:hAnsi="Times New Roman" w:cs="Times New Roman"/>
          <w:sz w:val="26"/>
          <w:szCs w:val="26"/>
        </w:rPr>
        <w:t>Вклад в ВРП в 2024 году в разной степени внесут практически все сферы экономики.</w:t>
      </w:r>
      <w:r w:rsidRPr="00EE3014">
        <w:rPr>
          <w:rFonts w:ascii="Times New Roman" w:hAnsi="Times New Roman" w:cs="Times New Roman"/>
          <w:bCs/>
          <w:color w:val="000000"/>
          <w:sz w:val="26"/>
          <w:szCs w:val="26"/>
        </w:rPr>
        <w:t xml:space="preserve"> Определяющее влияние на экономику будут оказывать </w:t>
      </w:r>
      <w:r w:rsidR="009415C1">
        <w:rPr>
          <w:rFonts w:ascii="Times New Roman" w:hAnsi="Times New Roman" w:cs="Times New Roman"/>
          <w:bCs/>
          <w:color w:val="000000"/>
          <w:sz w:val="26"/>
          <w:szCs w:val="26"/>
        </w:rPr>
        <w:t>торговля</w:t>
      </w:r>
      <w:r w:rsidRPr="00EE3014">
        <w:rPr>
          <w:rFonts w:ascii="Times New Roman" w:hAnsi="Times New Roman" w:cs="Times New Roman"/>
          <w:bCs/>
          <w:color w:val="000000"/>
          <w:sz w:val="26"/>
          <w:szCs w:val="26"/>
        </w:rPr>
        <w:t>, строительство, деятельность по оп</w:t>
      </w:r>
      <w:r w:rsidR="009415C1">
        <w:rPr>
          <w:rFonts w:ascii="Times New Roman" w:hAnsi="Times New Roman" w:cs="Times New Roman"/>
          <w:bCs/>
          <w:color w:val="000000"/>
          <w:sz w:val="26"/>
          <w:szCs w:val="26"/>
        </w:rPr>
        <w:t>ерациям с недвижимым имуществом</w:t>
      </w:r>
      <w:r w:rsidRPr="00EE3014">
        <w:rPr>
          <w:rFonts w:ascii="Times New Roman" w:hAnsi="Times New Roman" w:cs="Times New Roman"/>
          <w:bCs/>
          <w:color w:val="000000"/>
          <w:sz w:val="26"/>
          <w:szCs w:val="26"/>
        </w:rPr>
        <w:t xml:space="preserve">. Данными отраслями будет произведено более 60 % ВРП. </w:t>
      </w:r>
    </w:p>
    <w:p w:rsidR="00EE3014" w:rsidRPr="00EE3014" w:rsidRDefault="00EE3014" w:rsidP="009415C1">
      <w:pPr>
        <w:pStyle w:val="aa"/>
        <w:ind w:firstLine="708"/>
        <w:jc w:val="both"/>
        <w:rPr>
          <w:rFonts w:ascii="Times New Roman" w:hAnsi="Times New Roman" w:cs="Times New Roman"/>
          <w:bCs/>
          <w:color w:val="000000"/>
          <w:sz w:val="26"/>
          <w:szCs w:val="26"/>
        </w:rPr>
      </w:pPr>
      <w:r w:rsidRPr="00EE3014">
        <w:rPr>
          <w:rFonts w:ascii="Times New Roman" w:hAnsi="Times New Roman" w:cs="Times New Roman"/>
          <w:bCs/>
          <w:color w:val="000000"/>
          <w:sz w:val="26"/>
          <w:szCs w:val="26"/>
        </w:rPr>
        <w:t>В прогнозируемый период 2025-2027 гг. среднегодовые темпы роста ВРП составят: по базовому варианту – 101,5 %, целевому варианту – 102,2 %.</w:t>
      </w:r>
    </w:p>
    <w:p w:rsidR="00EE3014" w:rsidRPr="00EE3014" w:rsidRDefault="00EE3014" w:rsidP="009415C1">
      <w:pPr>
        <w:pStyle w:val="aa"/>
        <w:ind w:firstLine="708"/>
        <w:jc w:val="both"/>
        <w:rPr>
          <w:rFonts w:ascii="Times New Roman" w:hAnsi="Times New Roman" w:cs="Times New Roman"/>
          <w:bCs/>
          <w:color w:val="000000"/>
          <w:sz w:val="26"/>
          <w:szCs w:val="26"/>
        </w:rPr>
      </w:pPr>
      <w:bookmarkStart w:id="2" w:name="_Hlk142055105"/>
      <w:r w:rsidRPr="00EE3014">
        <w:rPr>
          <w:rFonts w:ascii="Times New Roman" w:hAnsi="Times New Roman" w:cs="Times New Roman"/>
          <w:bCs/>
          <w:color w:val="000000"/>
          <w:sz w:val="26"/>
          <w:szCs w:val="26"/>
        </w:rPr>
        <w:t xml:space="preserve">Структура ВРП по видам экономической деятельности в прогнозный период существенно не изменится.  </w:t>
      </w:r>
    </w:p>
    <w:bookmarkEnd w:id="2"/>
    <w:p w:rsidR="00EE3014" w:rsidRPr="009415C1" w:rsidRDefault="00EE3014" w:rsidP="009415C1">
      <w:pPr>
        <w:pStyle w:val="aa"/>
        <w:jc w:val="center"/>
        <w:rPr>
          <w:rFonts w:ascii="Times New Roman" w:hAnsi="Times New Roman" w:cs="Times New Roman"/>
          <w:b/>
          <w:bCs/>
          <w:i/>
          <w:iCs/>
          <w:sz w:val="26"/>
          <w:szCs w:val="26"/>
        </w:rPr>
      </w:pPr>
      <w:r w:rsidRPr="009415C1">
        <w:rPr>
          <w:rFonts w:ascii="Times New Roman" w:hAnsi="Times New Roman" w:cs="Times New Roman"/>
          <w:b/>
          <w:bCs/>
          <w:i/>
          <w:iCs/>
          <w:sz w:val="26"/>
          <w:szCs w:val="26"/>
        </w:rPr>
        <w:t>Промышленное производство</w:t>
      </w:r>
    </w:p>
    <w:p w:rsidR="00EE3014" w:rsidRPr="00EE3014" w:rsidRDefault="00EE3014" w:rsidP="009415C1">
      <w:pPr>
        <w:pStyle w:val="aa"/>
        <w:ind w:firstLine="708"/>
        <w:jc w:val="both"/>
        <w:rPr>
          <w:rFonts w:ascii="Times New Roman" w:hAnsi="Times New Roman" w:cs="Times New Roman"/>
          <w:color w:val="000000" w:themeColor="text1"/>
          <w:sz w:val="26"/>
          <w:szCs w:val="26"/>
        </w:rPr>
      </w:pPr>
      <w:r w:rsidRPr="00EE3014">
        <w:rPr>
          <w:rFonts w:ascii="Times New Roman" w:hAnsi="Times New Roman" w:cs="Times New Roman"/>
          <w:color w:val="000000" w:themeColor="text1"/>
          <w:sz w:val="26"/>
          <w:szCs w:val="26"/>
        </w:rPr>
        <w:lastRenderedPageBreak/>
        <w:t>В январе-июне текущего года промышленное производство выросло на 15,1% относительно аналогичного периода 2023 года.</w:t>
      </w:r>
    </w:p>
    <w:p w:rsidR="00EE3014" w:rsidRPr="00EE3014" w:rsidRDefault="00EE3014" w:rsidP="0052157E">
      <w:pPr>
        <w:pStyle w:val="aa"/>
        <w:ind w:firstLine="708"/>
        <w:jc w:val="both"/>
        <w:rPr>
          <w:rFonts w:ascii="Times New Roman" w:hAnsi="Times New Roman" w:cs="Times New Roman"/>
          <w:color w:val="000000" w:themeColor="text1"/>
          <w:sz w:val="26"/>
          <w:szCs w:val="26"/>
        </w:rPr>
      </w:pPr>
      <w:r w:rsidRPr="00EE3014">
        <w:rPr>
          <w:rFonts w:ascii="Times New Roman" w:hAnsi="Times New Roman" w:cs="Times New Roman"/>
          <w:color w:val="000000" w:themeColor="text1"/>
          <w:sz w:val="26"/>
          <w:szCs w:val="26"/>
        </w:rPr>
        <w:t>В целом за год объем промышленного производства, по предварительной оценке, вырастет на 7,6% к уровню 2023 года.</w:t>
      </w:r>
    </w:p>
    <w:p w:rsidR="00EE3014" w:rsidRPr="00D40F4D" w:rsidRDefault="00EE3014" w:rsidP="00D40F4D">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В среднесрочном периоде пищевая промышленность </w:t>
      </w:r>
      <w:r w:rsidRPr="00EE3014">
        <w:rPr>
          <w:rFonts w:ascii="Times New Roman" w:eastAsia="Calibri" w:hAnsi="Times New Roman" w:cs="Times New Roman"/>
          <w:sz w:val="26"/>
          <w:szCs w:val="26"/>
        </w:rPr>
        <w:t>будет наращивать объем производства со средними темпами 101 % по базовому варианту и 102 % по целевому варианту.</w:t>
      </w:r>
    </w:p>
    <w:p w:rsidR="00EE3014" w:rsidRPr="00EE3014" w:rsidRDefault="00EE3014" w:rsidP="006402ED">
      <w:pPr>
        <w:pStyle w:val="aa"/>
        <w:ind w:firstLine="708"/>
        <w:jc w:val="both"/>
        <w:rPr>
          <w:rFonts w:ascii="Times New Roman" w:hAnsi="Times New Roman" w:cs="Times New Roman"/>
          <w:color w:val="000000" w:themeColor="text1"/>
          <w:sz w:val="26"/>
          <w:szCs w:val="26"/>
        </w:rPr>
      </w:pPr>
      <w:r w:rsidRPr="00EE3014">
        <w:rPr>
          <w:rFonts w:ascii="Times New Roman" w:hAnsi="Times New Roman" w:cs="Times New Roman"/>
          <w:color w:val="000000" w:themeColor="text1"/>
          <w:sz w:val="26"/>
          <w:szCs w:val="26"/>
        </w:rPr>
        <w:t>В результате в прогнозном периоде ожидается положительная динамика промышленного производства в целом, среднегодовые темпы роста по базовому варианту составят 103,1 %, по целевому варианту – 104,8</w:t>
      </w:r>
      <w:r w:rsidRPr="00EE3014">
        <w:rPr>
          <w:rFonts w:ascii="Times New Roman" w:hAnsi="Times New Roman" w:cs="Times New Roman"/>
          <w:sz w:val="26"/>
          <w:szCs w:val="26"/>
        </w:rPr>
        <w:t> </w:t>
      </w:r>
      <w:r w:rsidRPr="00EE3014">
        <w:rPr>
          <w:rFonts w:ascii="Times New Roman" w:hAnsi="Times New Roman" w:cs="Times New Roman"/>
          <w:color w:val="000000" w:themeColor="text1"/>
          <w:sz w:val="26"/>
          <w:szCs w:val="26"/>
        </w:rPr>
        <w:t>%.</w:t>
      </w:r>
    </w:p>
    <w:p w:rsidR="00EE3014" w:rsidRPr="006402ED" w:rsidRDefault="00EE3014" w:rsidP="006402ED">
      <w:pPr>
        <w:pStyle w:val="aa"/>
        <w:jc w:val="center"/>
        <w:rPr>
          <w:rFonts w:ascii="Times New Roman" w:hAnsi="Times New Roman" w:cs="Times New Roman"/>
          <w:b/>
          <w:i/>
          <w:iCs/>
          <w:sz w:val="26"/>
          <w:szCs w:val="26"/>
        </w:rPr>
      </w:pPr>
      <w:r w:rsidRPr="006402ED">
        <w:rPr>
          <w:rFonts w:ascii="Times New Roman" w:hAnsi="Times New Roman" w:cs="Times New Roman"/>
          <w:b/>
          <w:i/>
          <w:iCs/>
          <w:sz w:val="26"/>
          <w:szCs w:val="26"/>
        </w:rPr>
        <w:t>Сельское хозяйство</w:t>
      </w:r>
    </w:p>
    <w:p w:rsidR="00EE3014" w:rsidRPr="00EE3014" w:rsidRDefault="00EE3014" w:rsidP="00EE34BE">
      <w:pPr>
        <w:pStyle w:val="aa"/>
        <w:ind w:firstLine="708"/>
        <w:jc w:val="both"/>
        <w:rPr>
          <w:rFonts w:ascii="Times New Roman" w:eastAsia="Calibri" w:hAnsi="Times New Roman" w:cs="Times New Roman"/>
          <w:sz w:val="26"/>
          <w:szCs w:val="26"/>
        </w:rPr>
      </w:pPr>
      <w:r w:rsidRPr="00EE3014">
        <w:rPr>
          <w:rFonts w:ascii="Times New Roman" w:eastAsia="Calibri" w:hAnsi="Times New Roman" w:cs="Times New Roman"/>
          <w:sz w:val="26"/>
          <w:szCs w:val="26"/>
        </w:rPr>
        <w:t>В январе-июне текущего года производство продукции сельского хозяйства снизилось на 1,6%. В целом по году, по оценке, объем валовой продукции сельского хозяйства увеличится на 0,1 %. Рост обусловлен ростом производства продукции животноводства.</w:t>
      </w:r>
    </w:p>
    <w:p w:rsidR="00EE3014" w:rsidRPr="00EE3014" w:rsidRDefault="00EE3014" w:rsidP="00EE34BE">
      <w:pPr>
        <w:pStyle w:val="aa"/>
        <w:ind w:firstLine="708"/>
        <w:jc w:val="both"/>
        <w:rPr>
          <w:rFonts w:ascii="Times New Roman" w:eastAsia="Calibri" w:hAnsi="Times New Roman" w:cs="Times New Roman"/>
          <w:sz w:val="26"/>
          <w:szCs w:val="26"/>
        </w:rPr>
      </w:pPr>
      <w:bookmarkStart w:id="3" w:name="_Hlk78817234"/>
      <w:r w:rsidRPr="00EE3014">
        <w:rPr>
          <w:rFonts w:ascii="Times New Roman" w:eastAsia="Calibri" w:hAnsi="Times New Roman" w:cs="Times New Roman"/>
          <w:sz w:val="26"/>
          <w:szCs w:val="26"/>
        </w:rPr>
        <w:t>Объем производства продукции сельского хозяйства за 2025-2027 годы увеличится согласно базовому варианту на 3,7 %, целевому варианту – на 6,9 % к уровню 2024 года.</w:t>
      </w:r>
    </w:p>
    <w:bookmarkEnd w:id="3"/>
    <w:p w:rsidR="00EE3014" w:rsidRPr="00EE3014" w:rsidRDefault="00EE3014" w:rsidP="00EE34BE">
      <w:pPr>
        <w:pStyle w:val="aa"/>
        <w:ind w:firstLine="708"/>
        <w:jc w:val="both"/>
        <w:rPr>
          <w:rFonts w:ascii="Times New Roman" w:eastAsia="Calibri" w:hAnsi="Times New Roman" w:cs="Times New Roman"/>
          <w:sz w:val="26"/>
          <w:szCs w:val="26"/>
        </w:rPr>
      </w:pPr>
      <w:r w:rsidRPr="00EE3014">
        <w:rPr>
          <w:rFonts w:ascii="Times New Roman" w:eastAsia="Calibri" w:hAnsi="Times New Roman" w:cs="Times New Roman"/>
          <w:sz w:val="26"/>
          <w:szCs w:val="26"/>
        </w:rPr>
        <w:t>Положительная динамика будет обеспечена реализацией следующих мероприятий:</w:t>
      </w:r>
    </w:p>
    <w:p w:rsidR="00EE3014" w:rsidRPr="00EE3014" w:rsidRDefault="00EE3014" w:rsidP="00EE3014">
      <w:pPr>
        <w:pStyle w:val="aa"/>
        <w:jc w:val="both"/>
        <w:rPr>
          <w:rFonts w:ascii="Times New Roman" w:hAnsi="Times New Roman" w:cs="Times New Roman"/>
          <w:sz w:val="26"/>
          <w:szCs w:val="26"/>
        </w:rPr>
      </w:pPr>
      <w:r w:rsidRPr="00EE3014">
        <w:rPr>
          <w:rFonts w:ascii="Times New Roman" w:hAnsi="Times New Roman" w:cs="Times New Roman"/>
          <w:sz w:val="26"/>
          <w:szCs w:val="26"/>
        </w:rPr>
        <w:t>- увеличение посевной площади сельскохозяйственных культур,</w:t>
      </w:r>
    </w:p>
    <w:p w:rsidR="00EE3014" w:rsidRPr="00EE3014" w:rsidRDefault="00EE3014" w:rsidP="00EE3014">
      <w:pPr>
        <w:pStyle w:val="aa"/>
        <w:jc w:val="both"/>
        <w:rPr>
          <w:rFonts w:ascii="Times New Roman" w:hAnsi="Times New Roman" w:cs="Times New Roman"/>
          <w:sz w:val="26"/>
          <w:szCs w:val="26"/>
        </w:rPr>
      </w:pPr>
      <w:r w:rsidRPr="00EE3014">
        <w:rPr>
          <w:rFonts w:ascii="Times New Roman" w:hAnsi="Times New Roman" w:cs="Times New Roman"/>
          <w:sz w:val="26"/>
          <w:szCs w:val="26"/>
        </w:rPr>
        <w:t>- поддержка «</w:t>
      </w:r>
      <w:r w:rsidR="00F20371" w:rsidRPr="00EE3014">
        <w:rPr>
          <w:rFonts w:ascii="Times New Roman" w:hAnsi="Times New Roman" w:cs="Times New Roman"/>
          <w:sz w:val="26"/>
          <w:szCs w:val="26"/>
        </w:rPr>
        <w:t>само занятых</w:t>
      </w:r>
      <w:r w:rsidRPr="00EE3014">
        <w:rPr>
          <w:rFonts w:ascii="Times New Roman" w:hAnsi="Times New Roman" w:cs="Times New Roman"/>
          <w:sz w:val="26"/>
          <w:szCs w:val="26"/>
        </w:rPr>
        <w:t>» граждан, ведущих личное подсобное хозяйство,</w:t>
      </w:r>
    </w:p>
    <w:p w:rsidR="00EE3014" w:rsidRPr="00EE3014" w:rsidRDefault="00EE3014" w:rsidP="00EE3014">
      <w:pPr>
        <w:pStyle w:val="aa"/>
        <w:jc w:val="both"/>
        <w:rPr>
          <w:rFonts w:ascii="Times New Roman" w:hAnsi="Times New Roman" w:cs="Times New Roman"/>
          <w:sz w:val="26"/>
          <w:szCs w:val="26"/>
        </w:rPr>
      </w:pPr>
      <w:r w:rsidRPr="00EE3014">
        <w:rPr>
          <w:rFonts w:ascii="Times New Roman" w:hAnsi="Times New Roman" w:cs="Times New Roman"/>
          <w:sz w:val="26"/>
          <w:szCs w:val="26"/>
        </w:rPr>
        <w:t xml:space="preserve">- вовлечение в оборот сельскохозяйственных земель в результате проведения </w:t>
      </w:r>
      <w:r w:rsidR="00F20371" w:rsidRPr="00EE3014">
        <w:rPr>
          <w:rFonts w:ascii="Times New Roman" w:hAnsi="Times New Roman" w:cs="Times New Roman"/>
          <w:sz w:val="26"/>
          <w:szCs w:val="26"/>
        </w:rPr>
        <w:t>культур</w:t>
      </w:r>
      <w:r w:rsidR="00F20371">
        <w:rPr>
          <w:rFonts w:ascii="Times New Roman" w:hAnsi="Times New Roman" w:cs="Times New Roman"/>
          <w:sz w:val="26"/>
          <w:szCs w:val="26"/>
        </w:rPr>
        <w:t>ных</w:t>
      </w:r>
      <w:r w:rsidR="00F20371" w:rsidRPr="00EE3014">
        <w:rPr>
          <w:rFonts w:ascii="Times New Roman" w:hAnsi="Times New Roman" w:cs="Times New Roman"/>
          <w:sz w:val="26"/>
          <w:szCs w:val="26"/>
        </w:rPr>
        <w:t xml:space="preserve"> технических</w:t>
      </w:r>
      <w:r w:rsidRPr="00EE3014">
        <w:rPr>
          <w:rFonts w:ascii="Times New Roman" w:hAnsi="Times New Roman" w:cs="Times New Roman"/>
          <w:sz w:val="26"/>
          <w:szCs w:val="26"/>
        </w:rPr>
        <w:t xml:space="preserve"> мероприятий, а также продолжение субсидирования кадастровых работ муниципалитетам;</w:t>
      </w:r>
    </w:p>
    <w:p w:rsidR="00EE3014" w:rsidRPr="00EE3014" w:rsidRDefault="00EE3014" w:rsidP="00EE3014">
      <w:pPr>
        <w:pStyle w:val="aa"/>
        <w:jc w:val="both"/>
        <w:rPr>
          <w:rFonts w:ascii="Times New Roman" w:hAnsi="Times New Roman" w:cs="Times New Roman"/>
          <w:sz w:val="26"/>
          <w:szCs w:val="26"/>
        </w:rPr>
      </w:pPr>
      <w:r w:rsidRPr="00EE3014">
        <w:rPr>
          <w:rFonts w:ascii="Times New Roman" w:hAnsi="Times New Roman" w:cs="Times New Roman"/>
          <w:sz w:val="26"/>
          <w:szCs w:val="26"/>
        </w:rPr>
        <w:t>- рост маточного поголовья КРС мясных пород и овец в товарном секторе не менее 5% в год,</w:t>
      </w:r>
    </w:p>
    <w:p w:rsidR="00EE3014" w:rsidRPr="00EE3014" w:rsidRDefault="00EE3014" w:rsidP="00EE3014">
      <w:pPr>
        <w:pStyle w:val="aa"/>
        <w:jc w:val="both"/>
        <w:rPr>
          <w:rFonts w:ascii="Times New Roman" w:hAnsi="Times New Roman" w:cs="Times New Roman"/>
          <w:sz w:val="26"/>
          <w:szCs w:val="26"/>
        </w:rPr>
      </w:pPr>
      <w:r w:rsidRPr="00EE3014">
        <w:rPr>
          <w:rFonts w:ascii="Times New Roman" w:hAnsi="Times New Roman" w:cs="Times New Roman"/>
          <w:sz w:val="26"/>
          <w:szCs w:val="26"/>
        </w:rPr>
        <w:t>- интенсивный откорм молодняка с целью дальнейшей реализации на перерабатывающие предприятия;</w:t>
      </w:r>
    </w:p>
    <w:p w:rsidR="00EE3014" w:rsidRPr="00EE3014" w:rsidRDefault="00EE3014" w:rsidP="00EE3014">
      <w:pPr>
        <w:pStyle w:val="aa"/>
        <w:jc w:val="both"/>
        <w:rPr>
          <w:rFonts w:ascii="Times New Roman" w:hAnsi="Times New Roman" w:cs="Times New Roman"/>
          <w:sz w:val="26"/>
          <w:szCs w:val="26"/>
        </w:rPr>
      </w:pPr>
      <w:r w:rsidRPr="00EE3014">
        <w:rPr>
          <w:rFonts w:ascii="Times New Roman" w:hAnsi="Times New Roman" w:cs="Times New Roman"/>
          <w:sz w:val="26"/>
          <w:szCs w:val="26"/>
        </w:rPr>
        <w:t>- дальнейшее использование возможностей льготного кредитования отрасли и созданного в отрасли Фонда поддержки сельскохозяйственной кооперации;</w:t>
      </w:r>
    </w:p>
    <w:p w:rsidR="00EE3014" w:rsidRPr="00EE3014" w:rsidRDefault="00EE3014" w:rsidP="00EE3014">
      <w:pPr>
        <w:pStyle w:val="aa"/>
        <w:jc w:val="both"/>
        <w:rPr>
          <w:rFonts w:ascii="Times New Roman" w:hAnsi="Times New Roman" w:cs="Times New Roman"/>
          <w:sz w:val="26"/>
          <w:szCs w:val="26"/>
        </w:rPr>
      </w:pPr>
      <w:r w:rsidRPr="00EE3014">
        <w:rPr>
          <w:rFonts w:ascii="Times New Roman" w:hAnsi="Times New Roman" w:cs="Times New Roman"/>
          <w:sz w:val="26"/>
          <w:szCs w:val="26"/>
        </w:rPr>
        <w:t xml:space="preserve">- внедрение цифровых технологий: </w:t>
      </w:r>
      <w:r w:rsidR="00EE34BE" w:rsidRPr="00EE3014">
        <w:rPr>
          <w:rFonts w:ascii="Times New Roman" w:hAnsi="Times New Roman" w:cs="Times New Roman"/>
          <w:sz w:val="26"/>
          <w:szCs w:val="26"/>
        </w:rPr>
        <w:t>цифровизации</w:t>
      </w:r>
      <w:r w:rsidRPr="00EE3014">
        <w:rPr>
          <w:rFonts w:ascii="Times New Roman" w:hAnsi="Times New Roman" w:cs="Times New Roman"/>
          <w:sz w:val="26"/>
          <w:szCs w:val="26"/>
        </w:rPr>
        <w:t xml:space="preserve"> процедур предоставления господдержки, развитие информационных систем, в </w:t>
      </w:r>
      <w:r w:rsidR="00EE34BE">
        <w:rPr>
          <w:rFonts w:ascii="Times New Roman" w:hAnsi="Times New Roman" w:cs="Times New Roman"/>
          <w:sz w:val="26"/>
          <w:szCs w:val="26"/>
        </w:rPr>
        <w:t>том числе</w:t>
      </w:r>
      <w:r w:rsidRPr="00EE3014">
        <w:rPr>
          <w:rFonts w:ascii="Times New Roman" w:hAnsi="Times New Roman" w:cs="Times New Roman"/>
          <w:sz w:val="26"/>
          <w:szCs w:val="26"/>
        </w:rPr>
        <w:t xml:space="preserve"> по землям </w:t>
      </w:r>
      <w:r w:rsidR="00EE34BE" w:rsidRPr="00EE3014">
        <w:rPr>
          <w:rFonts w:ascii="Times New Roman" w:hAnsi="Times New Roman" w:cs="Times New Roman"/>
          <w:sz w:val="26"/>
          <w:szCs w:val="26"/>
        </w:rPr>
        <w:t>сельхоз назначения</w:t>
      </w:r>
      <w:r w:rsidRPr="00EE3014">
        <w:rPr>
          <w:rFonts w:ascii="Times New Roman" w:hAnsi="Times New Roman" w:cs="Times New Roman"/>
          <w:sz w:val="26"/>
          <w:szCs w:val="26"/>
        </w:rPr>
        <w:t>, учету удобрений и т.д.</w:t>
      </w:r>
    </w:p>
    <w:p w:rsidR="00EE3014" w:rsidRPr="00EE34BE" w:rsidRDefault="00EE3014" w:rsidP="00EE34BE">
      <w:pPr>
        <w:pStyle w:val="aa"/>
        <w:jc w:val="center"/>
        <w:rPr>
          <w:rFonts w:ascii="Times New Roman" w:hAnsi="Times New Roman" w:cs="Times New Roman"/>
          <w:b/>
          <w:i/>
          <w:iCs/>
          <w:sz w:val="26"/>
          <w:szCs w:val="26"/>
        </w:rPr>
      </w:pPr>
      <w:r w:rsidRPr="00EE34BE">
        <w:rPr>
          <w:rFonts w:ascii="Times New Roman" w:hAnsi="Times New Roman" w:cs="Times New Roman"/>
          <w:b/>
          <w:i/>
          <w:iCs/>
          <w:sz w:val="26"/>
          <w:szCs w:val="26"/>
        </w:rPr>
        <w:t>Строительство</w:t>
      </w:r>
    </w:p>
    <w:p w:rsidR="00EE3014" w:rsidRPr="00EE3014" w:rsidRDefault="00EE3014" w:rsidP="004A0429">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За 6 месяцев 2024 года объем строительства снизился на 16,3</w:t>
      </w:r>
      <w:r w:rsidR="004A0429">
        <w:rPr>
          <w:rFonts w:ascii="Times New Roman" w:hAnsi="Times New Roman" w:cs="Times New Roman"/>
          <w:sz w:val="26"/>
          <w:szCs w:val="26"/>
        </w:rPr>
        <w:t>% к АППГ</w:t>
      </w:r>
      <w:r w:rsidRPr="00EE3014">
        <w:rPr>
          <w:rFonts w:ascii="Times New Roman" w:hAnsi="Times New Roman" w:cs="Times New Roman"/>
          <w:sz w:val="26"/>
          <w:szCs w:val="26"/>
        </w:rPr>
        <w:t xml:space="preserve">. В целом за год ожидается снижение объема строительных работ на 5% относительно показателя прошлого года. </w:t>
      </w:r>
    </w:p>
    <w:p w:rsidR="00EE3014" w:rsidRPr="00EE3014" w:rsidRDefault="00EE3014" w:rsidP="004A0429">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В среднесрочной перспективе среднегодовые темпы роста составят: по базовому варианту – 104,8 %, по целевому варианту -105,8 %.</w:t>
      </w:r>
    </w:p>
    <w:p w:rsidR="00EE3014" w:rsidRPr="00EE3014" w:rsidRDefault="00EE3014" w:rsidP="004A0429">
      <w:pPr>
        <w:pStyle w:val="aa"/>
        <w:ind w:firstLine="708"/>
        <w:jc w:val="both"/>
        <w:rPr>
          <w:rFonts w:ascii="Times New Roman" w:hAnsi="Times New Roman" w:cs="Times New Roman"/>
          <w:sz w:val="26"/>
          <w:szCs w:val="26"/>
        </w:rPr>
      </w:pPr>
      <w:bookmarkStart w:id="4" w:name="_Hlk142054895"/>
      <w:r w:rsidRPr="00EE3014">
        <w:rPr>
          <w:rFonts w:ascii="Times New Roman" w:hAnsi="Times New Roman" w:cs="Times New Roman"/>
          <w:sz w:val="26"/>
          <w:szCs w:val="26"/>
        </w:rPr>
        <w:t xml:space="preserve">Основными направлениями развития строительного комплекса будут являться реализация национальных и инвестиционных проектов (программ), связанных со строительством, реконструкцией объектов, созданием комфортной среды проживания и жизнедеятельности граждан, повышение доступности жилья. </w:t>
      </w:r>
    </w:p>
    <w:bookmarkEnd w:id="4"/>
    <w:p w:rsidR="00EE3014" w:rsidRPr="00EE3014" w:rsidRDefault="00EE3014" w:rsidP="004A0429">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Жилищное строительство в планируемых объемах обеспечит повышение уровня обеспеченности жилой площадью населения с 24 кв. метров на душу населения в 2023 году до 25 кв. метров в 2026 году.</w:t>
      </w:r>
    </w:p>
    <w:p w:rsidR="00B14DCE" w:rsidRDefault="00EE3014" w:rsidP="00911539">
      <w:pPr>
        <w:pStyle w:val="aa"/>
        <w:ind w:firstLine="708"/>
        <w:jc w:val="both"/>
        <w:rPr>
          <w:rFonts w:ascii="Times New Roman" w:hAnsi="Times New Roman" w:cs="Times New Roman"/>
          <w:b/>
          <w:bCs/>
          <w:i/>
          <w:iCs/>
          <w:sz w:val="26"/>
          <w:szCs w:val="26"/>
        </w:rPr>
      </w:pPr>
      <w:r w:rsidRPr="00EE3014">
        <w:rPr>
          <w:rFonts w:ascii="Times New Roman" w:hAnsi="Times New Roman" w:cs="Times New Roman"/>
          <w:sz w:val="26"/>
          <w:szCs w:val="26"/>
        </w:rPr>
        <w:t xml:space="preserve">В среднесрочной перспективе увеличение объема строительных работ в основном будет обеспечено за счет выполнения строительно-монтажных работ </w:t>
      </w:r>
      <w:r w:rsidRPr="00EE3014">
        <w:rPr>
          <w:rFonts w:ascii="Times New Roman" w:hAnsi="Times New Roman" w:cs="Times New Roman"/>
          <w:sz w:val="26"/>
          <w:szCs w:val="26"/>
        </w:rPr>
        <w:lastRenderedPageBreak/>
        <w:t xml:space="preserve">при реализации инвестиционных проектов, связанных с </w:t>
      </w:r>
      <w:r w:rsidR="004A0429">
        <w:rPr>
          <w:rFonts w:ascii="Times New Roman" w:hAnsi="Times New Roman" w:cs="Times New Roman"/>
          <w:sz w:val="26"/>
          <w:szCs w:val="26"/>
        </w:rPr>
        <w:t xml:space="preserve">строительством жилых многоквартирных домов молодым специалистам медицинским работникам и педагогам в селе </w:t>
      </w:r>
      <w:proofErr w:type="spellStart"/>
      <w:r w:rsidR="004A0429">
        <w:rPr>
          <w:rFonts w:ascii="Times New Roman" w:hAnsi="Times New Roman" w:cs="Times New Roman"/>
          <w:sz w:val="26"/>
          <w:szCs w:val="26"/>
        </w:rPr>
        <w:t>Кабанск</w:t>
      </w:r>
      <w:proofErr w:type="spellEnd"/>
      <w:r w:rsidR="004A0429">
        <w:rPr>
          <w:rFonts w:ascii="Times New Roman" w:hAnsi="Times New Roman" w:cs="Times New Roman"/>
          <w:sz w:val="26"/>
          <w:szCs w:val="26"/>
        </w:rPr>
        <w:t>.</w:t>
      </w:r>
    </w:p>
    <w:p w:rsidR="00EE3014" w:rsidRPr="004A0429" w:rsidRDefault="00EE3014" w:rsidP="004A0429">
      <w:pPr>
        <w:pStyle w:val="aa"/>
        <w:jc w:val="center"/>
        <w:rPr>
          <w:rFonts w:ascii="Times New Roman" w:hAnsi="Times New Roman" w:cs="Times New Roman"/>
          <w:b/>
          <w:bCs/>
          <w:i/>
          <w:iCs/>
          <w:sz w:val="26"/>
          <w:szCs w:val="26"/>
        </w:rPr>
      </w:pPr>
      <w:r w:rsidRPr="004A0429">
        <w:rPr>
          <w:rFonts w:ascii="Times New Roman" w:hAnsi="Times New Roman" w:cs="Times New Roman"/>
          <w:b/>
          <w:bCs/>
          <w:i/>
          <w:iCs/>
          <w:sz w:val="26"/>
          <w:szCs w:val="26"/>
        </w:rPr>
        <w:t>Потребительский рынок</w:t>
      </w:r>
    </w:p>
    <w:p w:rsidR="00EE3014" w:rsidRPr="00EE3014" w:rsidRDefault="00EE3014" w:rsidP="00DC092D">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За январь - июнь 2024 г. оборот розничной торговли вырос на 7,2% и составил 149,3 млрд. руб., объем платных услуг – 32,9 млрд. руб. или 101,2 % к аналогичному периоду 2023 года.  </w:t>
      </w:r>
    </w:p>
    <w:p w:rsidR="00EE3014" w:rsidRPr="00EE3014" w:rsidRDefault="00EE3014" w:rsidP="0053470A">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В целом за год </w:t>
      </w:r>
      <w:bookmarkStart w:id="5" w:name="_Hlk174366022"/>
      <w:r w:rsidRPr="00EE3014">
        <w:rPr>
          <w:rFonts w:ascii="Times New Roman" w:hAnsi="Times New Roman" w:cs="Times New Roman"/>
          <w:sz w:val="26"/>
          <w:szCs w:val="26"/>
        </w:rPr>
        <w:t xml:space="preserve">оборот розничной торговли оценивается выше уровня 2023 года на 3 % в сопоставимых ценах. </w:t>
      </w:r>
    </w:p>
    <w:p w:rsidR="00EE3014" w:rsidRPr="00EE3014" w:rsidRDefault="00EE3014" w:rsidP="0053470A">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По-прежнему, оборот розничной торговли будет формироваться в основном за счет продажи товаров торгующими организациями и индивидуальными предпринимателями, осуществляющими деятельность вне рынка. </w:t>
      </w:r>
    </w:p>
    <w:p w:rsidR="00EE3014" w:rsidRPr="00EE3014" w:rsidRDefault="00EE3014" w:rsidP="002E55EF">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Объем платных услуг в 2024 году </w:t>
      </w:r>
      <w:r w:rsidR="002E55EF">
        <w:rPr>
          <w:rFonts w:ascii="Times New Roman" w:hAnsi="Times New Roman" w:cs="Times New Roman"/>
          <w:sz w:val="26"/>
          <w:szCs w:val="26"/>
        </w:rPr>
        <w:t>т</w:t>
      </w:r>
      <w:r w:rsidRPr="00EE3014">
        <w:rPr>
          <w:rFonts w:ascii="Times New Roman" w:hAnsi="Times New Roman" w:cs="Times New Roman"/>
          <w:sz w:val="26"/>
          <w:szCs w:val="26"/>
        </w:rPr>
        <w:t>емп роста составит 103,4 % к уровню 2023 года.</w:t>
      </w:r>
    </w:p>
    <w:bookmarkEnd w:id="5"/>
    <w:p w:rsidR="00EE3014" w:rsidRPr="00EE3014" w:rsidRDefault="00EE3014" w:rsidP="002E55EF">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В прогнозный период увеличение денежных доходов населения и наращивание собственного производства будет способствовать дальнейшему росту потребительского спроса.</w:t>
      </w:r>
    </w:p>
    <w:p w:rsidR="00EE3014" w:rsidRPr="00EE3014" w:rsidRDefault="00EE3014" w:rsidP="002E55EF">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Среднегодовые темпы роста оборота розничной торговли в 2025-2027 годы составят в зависимости от варианта от 102</w:t>
      </w:r>
      <w:r w:rsidR="002E55EF">
        <w:rPr>
          <w:rFonts w:ascii="Times New Roman" w:hAnsi="Times New Roman" w:cs="Times New Roman"/>
          <w:sz w:val="26"/>
          <w:szCs w:val="26"/>
        </w:rPr>
        <w:t>% до 103%.</w:t>
      </w:r>
    </w:p>
    <w:p w:rsidR="00EE3014" w:rsidRPr="00EE3014" w:rsidRDefault="00EE3014" w:rsidP="002E55EF">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Объем платных услуг в прогнозируемый период будет расти в среднем на 2,9 % в базовом и 4,3 % </w:t>
      </w:r>
      <w:r w:rsidR="007F6E89" w:rsidRPr="00EE3014">
        <w:rPr>
          <w:rFonts w:ascii="Times New Roman" w:hAnsi="Times New Roman" w:cs="Times New Roman"/>
          <w:sz w:val="26"/>
          <w:szCs w:val="26"/>
        </w:rPr>
        <w:t>в целевых вариантах</w:t>
      </w:r>
      <w:r w:rsidRPr="00EE3014">
        <w:rPr>
          <w:rFonts w:ascii="Times New Roman" w:hAnsi="Times New Roman" w:cs="Times New Roman"/>
          <w:sz w:val="26"/>
          <w:szCs w:val="26"/>
        </w:rPr>
        <w:t>.</w:t>
      </w:r>
    </w:p>
    <w:p w:rsidR="00EE3014" w:rsidRPr="00EE3014" w:rsidRDefault="00EE3014" w:rsidP="003E2ED1">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Значение индекса потребительских цен в январе – июне 2024 года составило 104% к декабрю 2023 года, за счет роста цен на продовольственные товары на 4,6%, непродовольственные товары – на 1,9%, услуги – на 6,4%.</w:t>
      </w:r>
    </w:p>
    <w:p w:rsidR="00EE3014" w:rsidRPr="00EE3014" w:rsidRDefault="00EE3014" w:rsidP="003E2ED1">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Инфляция по итогам года замедлится до 107,3 % декабрь к декабрю 2023 года после 108,9% в декабре 2023 года к декабрю 2022 года. К концу среднесрочного периода инфляция снизится до 105% к декабрю 2026 года.</w:t>
      </w:r>
    </w:p>
    <w:p w:rsidR="00EE3014" w:rsidRPr="00F6627C" w:rsidRDefault="00EE3014" w:rsidP="00F6627C">
      <w:pPr>
        <w:pStyle w:val="aa"/>
        <w:jc w:val="center"/>
        <w:rPr>
          <w:rFonts w:ascii="Times New Roman" w:hAnsi="Times New Roman" w:cs="Times New Roman"/>
          <w:b/>
          <w:i/>
          <w:iCs/>
          <w:sz w:val="26"/>
          <w:szCs w:val="26"/>
        </w:rPr>
      </w:pPr>
      <w:r w:rsidRPr="00F6627C">
        <w:rPr>
          <w:rFonts w:ascii="Times New Roman" w:hAnsi="Times New Roman" w:cs="Times New Roman"/>
          <w:b/>
          <w:i/>
          <w:iCs/>
          <w:sz w:val="26"/>
          <w:szCs w:val="26"/>
        </w:rPr>
        <w:t>Малое и среднее предпринимательство</w:t>
      </w:r>
    </w:p>
    <w:p w:rsidR="006E1843" w:rsidRPr="006B7526" w:rsidRDefault="00EE3014" w:rsidP="006E1843">
      <w:pPr>
        <w:suppressAutoHyphens/>
        <w:spacing w:after="0" w:line="240" w:lineRule="auto"/>
        <w:ind w:firstLine="720"/>
        <w:jc w:val="both"/>
        <w:rPr>
          <w:rFonts w:ascii="Times New Roman" w:hAnsi="Times New Roman" w:cs="Times New Roman"/>
          <w:sz w:val="26"/>
          <w:szCs w:val="26"/>
          <w:lang w:eastAsia="ar-SA"/>
        </w:rPr>
      </w:pPr>
      <w:r w:rsidRPr="00EE3014">
        <w:rPr>
          <w:rFonts w:ascii="Times New Roman" w:hAnsi="Times New Roman" w:cs="Times New Roman"/>
          <w:sz w:val="26"/>
          <w:szCs w:val="26"/>
        </w:rPr>
        <w:t xml:space="preserve">Неоспоримый вклад в повышение доходов населения и увеличение доли среднего класса будет вносить развитие предпринимательства. </w:t>
      </w:r>
      <w:r w:rsidR="006E1843" w:rsidRPr="00581357">
        <w:rPr>
          <w:rFonts w:ascii="Times New Roman" w:hAnsi="Times New Roman" w:cs="Times New Roman"/>
          <w:sz w:val="26"/>
          <w:szCs w:val="26"/>
          <w:lang w:eastAsia="ar-SA"/>
        </w:rPr>
        <w:t xml:space="preserve">По состоянию на 01.01.2024 года на территории МО </w:t>
      </w:r>
      <w:r w:rsidR="006E1843">
        <w:rPr>
          <w:rFonts w:ascii="Times New Roman" w:hAnsi="Times New Roman" w:cs="Times New Roman"/>
          <w:sz w:val="26"/>
          <w:szCs w:val="26"/>
          <w:lang w:eastAsia="ar-SA"/>
        </w:rPr>
        <w:t xml:space="preserve">СП </w:t>
      </w:r>
      <w:r w:rsidR="006E1843" w:rsidRPr="00581357">
        <w:rPr>
          <w:rFonts w:ascii="Times New Roman" w:hAnsi="Times New Roman" w:cs="Times New Roman"/>
          <w:sz w:val="26"/>
          <w:szCs w:val="26"/>
          <w:lang w:eastAsia="ar-SA"/>
        </w:rPr>
        <w:t>«Кабанск</w:t>
      </w:r>
      <w:r w:rsidR="006E1843">
        <w:rPr>
          <w:rFonts w:ascii="Times New Roman" w:hAnsi="Times New Roman" w:cs="Times New Roman"/>
          <w:sz w:val="26"/>
          <w:szCs w:val="26"/>
          <w:lang w:eastAsia="ar-SA"/>
        </w:rPr>
        <w:t>ое</w:t>
      </w:r>
      <w:r w:rsidR="006E1843" w:rsidRPr="00581357">
        <w:rPr>
          <w:rFonts w:ascii="Times New Roman" w:hAnsi="Times New Roman" w:cs="Times New Roman"/>
          <w:sz w:val="26"/>
          <w:szCs w:val="26"/>
          <w:lang w:eastAsia="ar-SA"/>
        </w:rPr>
        <w:t xml:space="preserve">» функционирует </w:t>
      </w:r>
      <w:r w:rsidR="006E1843">
        <w:rPr>
          <w:rFonts w:ascii="Times New Roman" w:hAnsi="Times New Roman" w:cs="Times New Roman"/>
          <w:sz w:val="26"/>
          <w:szCs w:val="26"/>
          <w:lang w:eastAsia="ar-SA"/>
        </w:rPr>
        <w:t>187</w:t>
      </w:r>
      <w:r w:rsidR="006E1843" w:rsidRPr="00581357">
        <w:rPr>
          <w:rFonts w:ascii="Times New Roman" w:hAnsi="Times New Roman" w:cs="Times New Roman"/>
          <w:sz w:val="26"/>
          <w:szCs w:val="26"/>
          <w:lang w:eastAsia="ar-SA"/>
        </w:rPr>
        <w:t xml:space="preserve"> субъектов малого предпринимательства, в том числе </w:t>
      </w:r>
      <w:r w:rsidR="006E1843">
        <w:rPr>
          <w:rFonts w:ascii="Times New Roman" w:hAnsi="Times New Roman" w:cs="Times New Roman"/>
          <w:sz w:val="26"/>
          <w:szCs w:val="26"/>
          <w:lang w:eastAsia="ar-SA"/>
        </w:rPr>
        <w:t>131</w:t>
      </w:r>
      <w:r w:rsidR="006E1843" w:rsidRPr="00581357">
        <w:rPr>
          <w:rFonts w:ascii="Times New Roman" w:hAnsi="Times New Roman" w:cs="Times New Roman"/>
          <w:sz w:val="26"/>
          <w:szCs w:val="26"/>
          <w:lang w:eastAsia="ar-SA"/>
        </w:rPr>
        <w:t xml:space="preserve"> индивидуальных предпринимателей</w:t>
      </w:r>
      <w:r w:rsidR="006E1843">
        <w:rPr>
          <w:rFonts w:ascii="Times New Roman" w:hAnsi="Times New Roman" w:cs="Times New Roman"/>
          <w:sz w:val="26"/>
          <w:szCs w:val="26"/>
          <w:lang w:eastAsia="ar-SA"/>
        </w:rPr>
        <w:t>,</w:t>
      </w:r>
      <w:r w:rsidR="006E1843" w:rsidRPr="00581357">
        <w:rPr>
          <w:rFonts w:ascii="Times New Roman" w:hAnsi="Times New Roman" w:cs="Times New Roman"/>
          <w:sz w:val="26"/>
          <w:szCs w:val="26"/>
          <w:lang w:eastAsia="ar-SA"/>
        </w:rPr>
        <w:t xml:space="preserve"> </w:t>
      </w:r>
      <w:r w:rsidR="006E1843">
        <w:rPr>
          <w:rFonts w:ascii="Times New Roman" w:hAnsi="Times New Roman" w:cs="Times New Roman"/>
          <w:sz w:val="26"/>
          <w:szCs w:val="26"/>
          <w:lang w:eastAsia="ar-SA"/>
        </w:rPr>
        <w:t>в том числе 49 объектов розничной торговли и 16 объектов общественного питания</w:t>
      </w:r>
      <w:r w:rsidR="006E1843" w:rsidRPr="00581357">
        <w:rPr>
          <w:rFonts w:ascii="Times New Roman" w:hAnsi="Times New Roman" w:cs="Times New Roman"/>
          <w:sz w:val="26"/>
          <w:szCs w:val="26"/>
          <w:lang w:eastAsia="ar-SA"/>
        </w:rPr>
        <w:t>.</w:t>
      </w:r>
    </w:p>
    <w:p w:rsidR="00EE3014" w:rsidRPr="00EE3014" w:rsidRDefault="00EE3014" w:rsidP="00711591">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 Оборот продукции и услуг, производимых субъектами МСП в текущем году увеличи</w:t>
      </w:r>
      <w:r w:rsidR="006E1843">
        <w:rPr>
          <w:rFonts w:ascii="Times New Roman" w:hAnsi="Times New Roman" w:cs="Times New Roman"/>
          <w:sz w:val="26"/>
          <w:szCs w:val="26"/>
        </w:rPr>
        <w:t>тся</w:t>
      </w:r>
      <w:r w:rsidRPr="00EE3014">
        <w:rPr>
          <w:rFonts w:ascii="Times New Roman" w:hAnsi="Times New Roman" w:cs="Times New Roman"/>
          <w:sz w:val="26"/>
          <w:szCs w:val="26"/>
        </w:rPr>
        <w:t xml:space="preserve"> относительно 2023 года на 6,6%.</w:t>
      </w:r>
    </w:p>
    <w:p w:rsidR="00CF7756" w:rsidRPr="009715DB" w:rsidRDefault="00CF7756" w:rsidP="00CF7756">
      <w:pPr>
        <w:suppressAutoHyphens/>
        <w:spacing w:after="0" w:line="240" w:lineRule="auto"/>
        <w:ind w:firstLine="720"/>
        <w:jc w:val="both"/>
        <w:rPr>
          <w:rFonts w:ascii="Times New Roman" w:hAnsi="Times New Roman" w:cs="Times New Roman"/>
          <w:color w:val="FF0000"/>
          <w:sz w:val="26"/>
          <w:szCs w:val="26"/>
          <w:lang w:eastAsia="ar-SA"/>
        </w:rPr>
      </w:pPr>
      <w:r w:rsidRPr="009715DB">
        <w:rPr>
          <w:rFonts w:ascii="Times New Roman" w:hAnsi="Times New Roman" w:cs="Times New Roman"/>
          <w:sz w:val="26"/>
          <w:szCs w:val="26"/>
          <w:lang w:eastAsia="ar-SA"/>
        </w:rPr>
        <w:t>В 2023 году наблюда</w:t>
      </w:r>
      <w:r>
        <w:rPr>
          <w:rFonts w:ascii="Times New Roman" w:hAnsi="Times New Roman" w:cs="Times New Roman"/>
          <w:sz w:val="26"/>
          <w:szCs w:val="26"/>
          <w:lang w:eastAsia="ar-SA"/>
        </w:rPr>
        <w:t>лась</w:t>
      </w:r>
      <w:r w:rsidRPr="009715DB">
        <w:rPr>
          <w:rFonts w:ascii="Times New Roman" w:hAnsi="Times New Roman" w:cs="Times New Roman"/>
          <w:sz w:val="26"/>
          <w:szCs w:val="26"/>
          <w:lang w:eastAsia="ar-SA"/>
        </w:rPr>
        <w:t xml:space="preserve"> положительная динамика роста численности субъектов малого и среднего предпринимательства</w:t>
      </w:r>
      <w:r>
        <w:rPr>
          <w:rFonts w:ascii="Times New Roman" w:hAnsi="Times New Roman" w:cs="Times New Roman"/>
          <w:sz w:val="26"/>
          <w:szCs w:val="26"/>
          <w:lang w:eastAsia="ar-SA"/>
        </w:rPr>
        <w:t>, что повлияло на количество субъектов в расчете на 1 тыс. жителей, и составляет 23,85 единиц на 1 тыс. населения.</w:t>
      </w:r>
      <w:r w:rsidRPr="009715DB">
        <w:rPr>
          <w:rFonts w:ascii="Times New Roman" w:hAnsi="Times New Roman" w:cs="Times New Roman"/>
          <w:color w:val="FF0000"/>
          <w:sz w:val="26"/>
          <w:szCs w:val="26"/>
          <w:lang w:eastAsia="ar-SA"/>
        </w:rPr>
        <w:t xml:space="preserve"> </w:t>
      </w:r>
    </w:p>
    <w:p w:rsidR="00CF7756" w:rsidRPr="00BA741D" w:rsidRDefault="00CF7756" w:rsidP="00CF7756">
      <w:pPr>
        <w:spacing w:after="0" w:line="240" w:lineRule="auto"/>
        <w:ind w:firstLine="709"/>
        <w:jc w:val="both"/>
        <w:rPr>
          <w:rFonts w:ascii="Times New Roman" w:hAnsi="Times New Roman" w:cs="Times New Roman"/>
          <w:color w:val="FF0000"/>
          <w:sz w:val="26"/>
          <w:szCs w:val="26"/>
          <w:highlight w:val="cyan"/>
          <w:lang w:eastAsia="ar-SA"/>
        </w:rPr>
      </w:pPr>
      <w:r>
        <w:rPr>
          <w:rFonts w:ascii="Times New Roman" w:hAnsi="Times New Roman" w:cs="Times New Roman"/>
          <w:sz w:val="26"/>
          <w:szCs w:val="26"/>
          <w:lang w:eastAsia="ar-SA"/>
        </w:rPr>
        <w:t>Наиболее привлекательной для малого бизнеса остается непроизводственная сфера, не требующая вложения долгосрочных инвестиций, оборудования, производственной базы, значительно ниже уровень риска.</w:t>
      </w:r>
    </w:p>
    <w:p w:rsidR="00CF7756" w:rsidRDefault="00CF7756" w:rsidP="00CF7756">
      <w:pPr>
        <w:suppressAutoHyphens/>
        <w:spacing w:after="0" w:line="240" w:lineRule="auto"/>
        <w:ind w:firstLine="709"/>
        <w:jc w:val="both"/>
        <w:rPr>
          <w:rFonts w:ascii="Times New Roman" w:hAnsi="Times New Roman" w:cs="Times New Roman"/>
          <w:sz w:val="26"/>
          <w:szCs w:val="26"/>
          <w:lang w:eastAsia="ar-SA"/>
        </w:rPr>
      </w:pPr>
      <w:r w:rsidRPr="006F177B">
        <w:rPr>
          <w:rFonts w:ascii="Times New Roman" w:hAnsi="Times New Roman" w:cs="Times New Roman"/>
          <w:sz w:val="26"/>
          <w:szCs w:val="26"/>
          <w:lang w:eastAsia="ar-SA"/>
        </w:rPr>
        <w:t xml:space="preserve">Представители малого и среднего бизнеса оказывают населению немалый спектр бытовых услуг. В </w:t>
      </w:r>
      <w:r>
        <w:rPr>
          <w:rFonts w:ascii="Times New Roman" w:hAnsi="Times New Roman" w:cs="Times New Roman"/>
          <w:sz w:val="26"/>
          <w:szCs w:val="26"/>
          <w:lang w:eastAsia="ar-SA"/>
        </w:rPr>
        <w:t>поселении</w:t>
      </w:r>
      <w:r w:rsidRPr="006F177B">
        <w:rPr>
          <w:rFonts w:ascii="Times New Roman" w:hAnsi="Times New Roman" w:cs="Times New Roman"/>
          <w:sz w:val="26"/>
          <w:szCs w:val="26"/>
          <w:lang w:eastAsia="ar-SA"/>
        </w:rPr>
        <w:t xml:space="preserve"> функционируют парикмахерские, салоны красоты,  открываются новые автомастерские и автомойки, оказываются услуги по изготовлению металлических конструкций, ремонту и отделке помещений, монтажу окон, дверей и кровли, ремонту сотовых телефонов, ремонту и техническому обслуживанию бытовой радиоэлектронной аппаратуры, бытовых </w:t>
      </w:r>
      <w:r w:rsidRPr="006F177B">
        <w:rPr>
          <w:rFonts w:ascii="Times New Roman" w:hAnsi="Times New Roman" w:cs="Times New Roman"/>
          <w:sz w:val="26"/>
          <w:szCs w:val="26"/>
          <w:lang w:eastAsia="ar-SA"/>
        </w:rPr>
        <w:lastRenderedPageBreak/>
        <w:t xml:space="preserve">машин и приборов, техническому обслуживанию и ремонту транспортных средств, по изготовлению и ремонту мебели; услуги по ремонту и строительству жилья и других построек; фотоателье; ритуальные услуги, услуги по ремонту обуви; по ремонту и пошиву швейных изделий. </w:t>
      </w:r>
    </w:p>
    <w:p w:rsidR="00CF7756" w:rsidRDefault="00CF7756" w:rsidP="00CF7756">
      <w:pPr>
        <w:suppressAutoHyphens/>
        <w:spacing w:after="0" w:line="240" w:lineRule="auto"/>
        <w:ind w:firstLine="709"/>
        <w:jc w:val="both"/>
        <w:rPr>
          <w:rFonts w:ascii="Times New Roman" w:hAnsi="Times New Roman" w:cs="Times New Roman"/>
          <w:sz w:val="26"/>
          <w:szCs w:val="26"/>
          <w:lang w:eastAsia="ar-SA"/>
        </w:rPr>
      </w:pPr>
      <w:r>
        <w:rPr>
          <w:rFonts w:ascii="Times New Roman" w:hAnsi="Times New Roman" w:cs="Times New Roman"/>
          <w:sz w:val="26"/>
          <w:szCs w:val="26"/>
          <w:lang w:eastAsia="ar-SA"/>
        </w:rPr>
        <w:t xml:space="preserve">Несмотря на очевидную роль малого бизнеса, есть факторы, сдерживающие его развитие, </w:t>
      </w:r>
      <w:r w:rsidR="00EF3617">
        <w:rPr>
          <w:rFonts w:ascii="Times New Roman" w:hAnsi="Times New Roman" w:cs="Times New Roman"/>
          <w:sz w:val="26"/>
          <w:szCs w:val="26"/>
          <w:lang w:eastAsia="ar-SA"/>
        </w:rPr>
        <w:t>например,</w:t>
      </w:r>
      <w:r>
        <w:rPr>
          <w:rFonts w:ascii="Times New Roman" w:hAnsi="Times New Roman" w:cs="Times New Roman"/>
          <w:sz w:val="26"/>
          <w:szCs w:val="26"/>
          <w:lang w:eastAsia="ar-SA"/>
        </w:rPr>
        <w:t xml:space="preserve"> по отраслям субъекты малого бизнеса распределяются неравномерно.</w:t>
      </w:r>
    </w:p>
    <w:p w:rsidR="00CF7756" w:rsidRPr="00C406CF" w:rsidRDefault="00CF7756" w:rsidP="00CF7756">
      <w:pPr>
        <w:suppressAutoHyphens/>
        <w:spacing w:after="0" w:line="240" w:lineRule="auto"/>
        <w:ind w:firstLine="709"/>
        <w:jc w:val="both"/>
        <w:rPr>
          <w:rFonts w:ascii="Times New Roman" w:hAnsi="Times New Roman" w:cs="Times New Roman"/>
          <w:sz w:val="26"/>
          <w:szCs w:val="26"/>
          <w:lang w:eastAsia="ar-SA"/>
        </w:rPr>
      </w:pPr>
      <w:r w:rsidRPr="00C406CF">
        <w:rPr>
          <w:rFonts w:ascii="Times New Roman" w:hAnsi="Times New Roman" w:cs="Times New Roman"/>
          <w:sz w:val="26"/>
          <w:szCs w:val="26"/>
          <w:lang w:eastAsia="ar-SA"/>
        </w:rPr>
        <w:t xml:space="preserve">В 2023 году субъектами малого предпринимательства отгружено товаров, выполнено работ и оказано услуг на сумму </w:t>
      </w:r>
      <w:r>
        <w:rPr>
          <w:rFonts w:ascii="Times New Roman" w:hAnsi="Times New Roman" w:cs="Times New Roman"/>
          <w:sz w:val="26"/>
          <w:szCs w:val="26"/>
          <w:lang w:eastAsia="ar-SA"/>
        </w:rPr>
        <w:t>1460</w:t>
      </w:r>
      <w:r w:rsidRPr="00C406CF">
        <w:rPr>
          <w:rFonts w:ascii="Times New Roman" w:hAnsi="Times New Roman" w:cs="Times New Roman"/>
          <w:sz w:val="26"/>
          <w:szCs w:val="26"/>
          <w:lang w:eastAsia="ar-SA"/>
        </w:rPr>
        <w:t>,0 млн. руб.</w:t>
      </w:r>
    </w:p>
    <w:p w:rsidR="00CF7756" w:rsidRPr="00BA741D" w:rsidRDefault="00CF7756" w:rsidP="00CF7756">
      <w:pPr>
        <w:autoSpaceDE w:val="0"/>
        <w:autoSpaceDN w:val="0"/>
        <w:adjustRightInd w:val="0"/>
        <w:spacing w:after="0" w:line="240" w:lineRule="auto"/>
        <w:ind w:firstLine="709"/>
        <w:jc w:val="both"/>
        <w:rPr>
          <w:rFonts w:ascii="Times New Roman" w:hAnsi="Times New Roman" w:cs="Times New Roman"/>
          <w:color w:val="FF0000"/>
          <w:sz w:val="26"/>
          <w:szCs w:val="26"/>
          <w:highlight w:val="cyan"/>
        </w:rPr>
      </w:pPr>
      <w:bookmarkStart w:id="6" w:name="_Hlk99371874"/>
      <w:r w:rsidRPr="006D481D">
        <w:rPr>
          <w:rFonts w:ascii="Times New Roman" w:hAnsi="Times New Roman" w:cs="Times New Roman"/>
          <w:sz w:val="26"/>
          <w:szCs w:val="26"/>
        </w:rPr>
        <w:t xml:space="preserve">По состоянию на конец 2023 года целом в малом бизнесе оценочно занято около </w:t>
      </w:r>
      <w:r>
        <w:rPr>
          <w:rFonts w:ascii="Times New Roman" w:hAnsi="Times New Roman" w:cs="Times New Roman"/>
          <w:sz w:val="26"/>
          <w:szCs w:val="26"/>
        </w:rPr>
        <w:t>1,9</w:t>
      </w:r>
      <w:r w:rsidRPr="006D481D">
        <w:rPr>
          <w:rFonts w:ascii="Times New Roman" w:hAnsi="Times New Roman" w:cs="Times New Roman"/>
          <w:sz w:val="26"/>
          <w:szCs w:val="26"/>
        </w:rPr>
        <w:t xml:space="preserve"> тыс. чел.</w:t>
      </w:r>
      <w:bookmarkEnd w:id="6"/>
    </w:p>
    <w:p w:rsidR="00CF7756" w:rsidRPr="00A010E4" w:rsidRDefault="00CF7756" w:rsidP="00CF7756">
      <w:pPr>
        <w:autoSpaceDE w:val="0"/>
        <w:autoSpaceDN w:val="0"/>
        <w:adjustRightInd w:val="0"/>
        <w:spacing w:after="0" w:line="240" w:lineRule="auto"/>
        <w:ind w:firstLine="709"/>
        <w:jc w:val="both"/>
        <w:rPr>
          <w:rFonts w:ascii="Times New Roman" w:hAnsi="Times New Roman" w:cs="Times New Roman"/>
          <w:sz w:val="26"/>
          <w:szCs w:val="26"/>
        </w:rPr>
      </w:pPr>
      <w:r w:rsidRPr="00A010E4">
        <w:rPr>
          <w:rFonts w:ascii="Times New Roman" w:hAnsi="Times New Roman" w:cs="Times New Roman"/>
          <w:sz w:val="26"/>
          <w:szCs w:val="26"/>
        </w:rPr>
        <w:t>В рамках имущественной поддержки субъектам МСП предоставляется в аренду муниципальное имущество, включая земельные участки, а также возможность его выкупа. В целях информирования предпринимателей, перечни размещены на официальных сайтах района, поселени</w:t>
      </w:r>
      <w:r>
        <w:rPr>
          <w:rFonts w:ascii="Times New Roman" w:hAnsi="Times New Roman" w:cs="Times New Roman"/>
          <w:sz w:val="26"/>
          <w:szCs w:val="26"/>
        </w:rPr>
        <w:t>я</w:t>
      </w:r>
      <w:r w:rsidRPr="00A010E4">
        <w:rPr>
          <w:rFonts w:ascii="Times New Roman" w:hAnsi="Times New Roman" w:cs="Times New Roman"/>
          <w:sz w:val="26"/>
          <w:szCs w:val="26"/>
        </w:rPr>
        <w:t xml:space="preserve"> и на официальном портале Республики Бурятия.</w:t>
      </w:r>
    </w:p>
    <w:p w:rsidR="00CF7756" w:rsidRPr="00A010E4" w:rsidRDefault="00CF7756" w:rsidP="00CF7756">
      <w:pPr>
        <w:autoSpaceDE w:val="0"/>
        <w:autoSpaceDN w:val="0"/>
        <w:adjustRightInd w:val="0"/>
        <w:spacing w:after="0" w:line="240" w:lineRule="auto"/>
        <w:ind w:firstLine="709"/>
        <w:jc w:val="both"/>
        <w:rPr>
          <w:rFonts w:ascii="Times New Roman" w:hAnsi="Times New Roman" w:cs="Times New Roman"/>
          <w:sz w:val="26"/>
          <w:szCs w:val="26"/>
        </w:rPr>
      </w:pPr>
      <w:r w:rsidRPr="00A010E4">
        <w:rPr>
          <w:rFonts w:ascii="Times New Roman" w:hAnsi="Times New Roman" w:cs="Times New Roman"/>
          <w:sz w:val="26"/>
          <w:szCs w:val="26"/>
        </w:rPr>
        <w:t xml:space="preserve"> В целях оказания предпринимателям практической помощи и создания экономических условий для развития малого предпринимательства в районе функционирует муниципальная программа «Экономическое развитие МО «Кабанский район», включающая подпрограмму «Поддержка и развитие малого и среднего предпринимательства».</w:t>
      </w:r>
    </w:p>
    <w:p w:rsidR="00CF7756" w:rsidRPr="00A010E4" w:rsidRDefault="00CF7756" w:rsidP="00CF7756">
      <w:pPr>
        <w:autoSpaceDE w:val="0"/>
        <w:autoSpaceDN w:val="0"/>
        <w:adjustRightInd w:val="0"/>
        <w:spacing w:after="0" w:line="240" w:lineRule="auto"/>
        <w:ind w:firstLine="709"/>
        <w:jc w:val="both"/>
        <w:rPr>
          <w:rFonts w:ascii="Times New Roman" w:hAnsi="Times New Roman" w:cs="Times New Roman"/>
          <w:sz w:val="26"/>
          <w:szCs w:val="26"/>
        </w:rPr>
      </w:pPr>
      <w:r w:rsidRPr="00A010E4">
        <w:rPr>
          <w:rFonts w:ascii="Times New Roman" w:hAnsi="Times New Roman" w:cs="Times New Roman"/>
          <w:sz w:val="26"/>
          <w:szCs w:val="26"/>
        </w:rPr>
        <w:t>Основными приоритетными направлениями поддержки, определёнными Программой, являются - развитие системы информационной, консультационной поддержки субъектов малого и среднего предпринимательства, пропаганда и популяризация предпринимательской деятельности, имущественная поддержка.</w:t>
      </w:r>
    </w:p>
    <w:p w:rsidR="00CF7756" w:rsidRPr="000A691A" w:rsidRDefault="00CF7756" w:rsidP="00CF7756">
      <w:pPr>
        <w:autoSpaceDE w:val="0"/>
        <w:autoSpaceDN w:val="0"/>
        <w:adjustRightInd w:val="0"/>
        <w:spacing w:after="0" w:line="240" w:lineRule="auto"/>
        <w:ind w:firstLine="709"/>
        <w:jc w:val="both"/>
        <w:rPr>
          <w:rFonts w:ascii="Times New Roman" w:hAnsi="Times New Roman" w:cs="Times New Roman"/>
          <w:sz w:val="26"/>
          <w:szCs w:val="26"/>
        </w:rPr>
      </w:pPr>
      <w:r w:rsidRPr="000A691A">
        <w:rPr>
          <w:rFonts w:ascii="Times New Roman" w:hAnsi="Times New Roman" w:cs="Times New Roman"/>
          <w:sz w:val="26"/>
          <w:szCs w:val="26"/>
        </w:rPr>
        <w:t xml:space="preserve">В рамках реализации мероприятий данной подпрограммы в 2023 году традиционно проведен районный конкурс по предпринимательству «БИЗНЕС-СТАРТ» среди обучающихся образовательных организаций МО «Кабанский район». Конкурс состоялся в седьмой раз. </w:t>
      </w:r>
      <w:bookmarkStart w:id="7" w:name="_Hlk129609307"/>
      <w:r w:rsidRPr="000A691A">
        <w:rPr>
          <w:rFonts w:ascii="Times New Roman" w:hAnsi="Times New Roman" w:cs="Times New Roman"/>
          <w:sz w:val="26"/>
          <w:szCs w:val="26"/>
        </w:rPr>
        <w:t>Кроме того, в рамках конкурса «Бизнес-старт-2023» была проведена «Деловая игра», которую провели педагоги МАОУ «Кабанская СОШ».</w:t>
      </w:r>
      <w:r w:rsidRPr="00BA741D">
        <w:rPr>
          <w:rFonts w:ascii="Times New Roman" w:hAnsi="Times New Roman" w:cs="Times New Roman"/>
          <w:color w:val="FF0000"/>
          <w:sz w:val="26"/>
          <w:szCs w:val="26"/>
        </w:rPr>
        <w:t xml:space="preserve"> </w:t>
      </w:r>
      <w:bookmarkEnd w:id="7"/>
      <w:r w:rsidRPr="000A691A">
        <w:rPr>
          <w:rFonts w:ascii="Times New Roman" w:hAnsi="Times New Roman" w:cs="Times New Roman"/>
          <w:sz w:val="26"/>
          <w:szCs w:val="26"/>
        </w:rPr>
        <w:t>Премиальный фонд составил 25,0 тыс. руб.:</w:t>
      </w:r>
    </w:p>
    <w:p w:rsidR="00EE3014" w:rsidRPr="00EE3014" w:rsidRDefault="00EE3014" w:rsidP="00E46FD6">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Также с 2023 года для оказания дополнительной государственной поддержки субъектам предпринимательства снижены налоговые ставки по упрощенной системе налогообложения с 6 % до 1% с доходов и с 15 % до 5% «доходы-расходы» для всех организаций и ИП республики.  Установлены дифференцированные налоговые ставки по УСН для предпринимателей, применявших ЕНВД и перешедших на упрощенную систему налогообложения.</w:t>
      </w:r>
    </w:p>
    <w:p w:rsidR="00EE3014" w:rsidRPr="00EE3014" w:rsidRDefault="00EE3014" w:rsidP="00E46FD6">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Благодаря оказываемым и планируемым мерам государственной поддержки в среднесрочном периоде к 2027 году прогнозируется рост количества субъектов МСП, осуществляющих деятельность на территории </w:t>
      </w:r>
      <w:r w:rsidR="00E46FD6">
        <w:rPr>
          <w:rFonts w:ascii="Times New Roman" w:hAnsi="Times New Roman" w:cs="Times New Roman"/>
          <w:sz w:val="26"/>
          <w:szCs w:val="26"/>
        </w:rPr>
        <w:t>поселения</w:t>
      </w:r>
      <w:r w:rsidRPr="00EE3014">
        <w:rPr>
          <w:rFonts w:ascii="Times New Roman" w:hAnsi="Times New Roman" w:cs="Times New Roman"/>
          <w:sz w:val="26"/>
          <w:szCs w:val="26"/>
        </w:rPr>
        <w:t xml:space="preserve">. </w:t>
      </w:r>
    </w:p>
    <w:p w:rsidR="00EE3014" w:rsidRPr="00EE3014" w:rsidRDefault="00EE3014" w:rsidP="00EE3014">
      <w:pPr>
        <w:pStyle w:val="aa"/>
        <w:jc w:val="both"/>
        <w:rPr>
          <w:rFonts w:ascii="Times New Roman" w:hAnsi="Times New Roman" w:cs="Times New Roman"/>
          <w:sz w:val="26"/>
          <w:szCs w:val="26"/>
        </w:rPr>
      </w:pPr>
      <w:bookmarkStart w:id="8" w:name="_Hlk174442259"/>
      <w:r w:rsidRPr="00EE3014">
        <w:rPr>
          <w:rFonts w:ascii="Times New Roman" w:hAnsi="Times New Roman" w:cs="Times New Roman"/>
          <w:sz w:val="26"/>
          <w:szCs w:val="26"/>
        </w:rPr>
        <w:t xml:space="preserve"> </w:t>
      </w:r>
      <w:r w:rsidR="00E46FD6">
        <w:rPr>
          <w:rFonts w:ascii="Times New Roman" w:hAnsi="Times New Roman" w:cs="Times New Roman"/>
          <w:sz w:val="26"/>
          <w:szCs w:val="26"/>
        </w:rPr>
        <w:tab/>
      </w:r>
      <w:r w:rsidRPr="00EE3014">
        <w:rPr>
          <w:rFonts w:ascii="Times New Roman" w:hAnsi="Times New Roman" w:cs="Times New Roman"/>
          <w:sz w:val="26"/>
          <w:szCs w:val="26"/>
        </w:rPr>
        <w:t xml:space="preserve">С учетом увеличения количества МСП, среднесписочная численность работников на предприятиях малого и среднего предпринимательства (включая </w:t>
      </w:r>
      <w:r w:rsidR="00EF3617" w:rsidRPr="00EE3014">
        <w:rPr>
          <w:rFonts w:ascii="Times New Roman" w:hAnsi="Times New Roman" w:cs="Times New Roman"/>
          <w:sz w:val="26"/>
          <w:szCs w:val="26"/>
        </w:rPr>
        <w:t>микро предприятия</w:t>
      </w:r>
      <w:r w:rsidRPr="00EE3014">
        <w:rPr>
          <w:rFonts w:ascii="Times New Roman" w:hAnsi="Times New Roman" w:cs="Times New Roman"/>
          <w:sz w:val="26"/>
          <w:szCs w:val="26"/>
        </w:rPr>
        <w:t xml:space="preserve">) (без внешних совместителей) по базовому сценарию составит к 2027 году на 3% выше уровня 2024 года, по базовому – </w:t>
      </w:r>
      <w:r w:rsidR="00E46FD6">
        <w:rPr>
          <w:rFonts w:ascii="Times New Roman" w:hAnsi="Times New Roman" w:cs="Times New Roman"/>
          <w:sz w:val="26"/>
          <w:szCs w:val="26"/>
        </w:rPr>
        <w:t>на 4% выше уровня 2024 года</w:t>
      </w:r>
      <w:r w:rsidRPr="00EE3014">
        <w:rPr>
          <w:rFonts w:ascii="Times New Roman" w:hAnsi="Times New Roman" w:cs="Times New Roman"/>
          <w:sz w:val="26"/>
          <w:szCs w:val="26"/>
        </w:rPr>
        <w:t>.</w:t>
      </w:r>
    </w:p>
    <w:p w:rsidR="00EE3014" w:rsidRPr="00EF3617" w:rsidRDefault="00EE3014" w:rsidP="00EF3617">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Оборот продукции (услуг), производимый средними и малыми предприятиями, вырастет к 2027 году по базовому варианту до 11 %, по целевому– прирост к 2024 году -</w:t>
      </w:r>
      <w:r w:rsidR="00A256B9">
        <w:rPr>
          <w:rFonts w:ascii="Times New Roman" w:hAnsi="Times New Roman" w:cs="Times New Roman"/>
          <w:sz w:val="26"/>
          <w:szCs w:val="26"/>
        </w:rPr>
        <w:t xml:space="preserve"> </w:t>
      </w:r>
      <w:r w:rsidRPr="00EE3014">
        <w:rPr>
          <w:rFonts w:ascii="Times New Roman" w:hAnsi="Times New Roman" w:cs="Times New Roman"/>
          <w:sz w:val="26"/>
          <w:szCs w:val="26"/>
        </w:rPr>
        <w:t>13 %.</w:t>
      </w:r>
      <w:bookmarkEnd w:id="8"/>
    </w:p>
    <w:p w:rsidR="00EE3014" w:rsidRPr="00EF3617" w:rsidRDefault="00EE3014" w:rsidP="00EF3617">
      <w:pPr>
        <w:pStyle w:val="aa"/>
        <w:jc w:val="center"/>
        <w:rPr>
          <w:rFonts w:ascii="Times New Roman" w:hAnsi="Times New Roman" w:cs="Times New Roman"/>
          <w:b/>
          <w:bCs/>
          <w:i/>
          <w:iCs/>
          <w:sz w:val="26"/>
          <w:szCs w:val="26"/>
        </w:rPr>
      </w:pPr>
      <w:r w:rsidRPr="00EF3617">
        <w:rPr>
          <w:rFonts w:ascii="Times New Roman" w:hAnsi="Times New Roman" w:cs="Times New Roman"/>
          <w:b/>
          <w:bCs/>
          <w:i/>
          <w:iCs/>
          <w:sz w:val="26"/>
          <w:szCs w:val="26"/>
        </w:rPr>
        <w:t>Инвестиции</w:t>
      </w:r>
    </w:p>
    <w:p w:rsidR="00EE3014" w:rsidRPr="00EE3014" w:rsidRDefault="00EE3014" w:rsidP="00EF3617">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lastRenderedPageBreak/>
        <w:t xml:space="preserve">По итогам 1 квартала 2024 года объем инвестиций в основной капитал составил </w:t>
      </w:r>
      <w:r w:rsidR="007F6E89">
        <w:rPr>
          <w:rFonts w:ascii="Times New Roman" w:hAnsi="Times New Roman" w:cs="Times New Roman"/>
          <w:sz w:val="26"/>
          <w:szCs w:val="26"/>
        </w:rPr>
        <w:t xml:space="preserve">по </w:t>
      </w:r>
      <w:r w:rsidRPr="00EE3014">
        <w:rPr>
          <w:rFonts w:ascii="Times New Roman" w:hAnsi="Times New Roman" w:cs="Times New Roman"/>
          <w:sz w:val="26"/>
          <w:szCs w:val="26"/>
        </w:rPr>
        <w:t>индекс</w:t>
      </w:r>
      <w:r w:rsidR="007F6E89">
        <w:rPr>
          <w:rFonts w:ascii="Times New Roman" w:hAnsi="Times New Roman" w:cs="Times New Roman"/>
          <w:sz w:val="26"/>
          <w:szCs w:val="26"/>
        </w:rPr>
        <w:t>у</w:t>
      </w:r>
      <w:r w:rsidRPr="00EE3014">
        <w:rPr>
          <w:rFonts w:ascii="Times New Roman" w:hAnsi="Times New Roman" w:cs="Times New Roman"/>
          <w:sz w:val="26"/>
          <w:szCs w:val="26"/>
        </w:rPr>
        <w:t xml:space="preserve"> физического объема по показателю – 48,3% к соответствующему периоду 2023 года.</w:t>
      </w:r>
    </w:p>
    <w:p w:rsidR="00EE3014" w:rsidRPr="00EE3014" w:rsidRDefault="00EE3014" w:rsidP="007F6E89">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В 2024 году объем инвестиций оценивается со снижением на 20,2% по сравнению с 2023 годом. </w:t>
      </w:r>
    </w:p>
    <w:p w:rsidR="00EE3014" w:rsidRPr="00EE3014" w:rsidRDefault="00EE3014" w:rsidP="007F6E89">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Также в 2025 году прогнозируется снижение объема инвестиций на 1,1% относительно уровня 2022 года по базовому варианту прогноза.</w:t>
      </w:r>
    </w:p>
    <w:p w:rsidR="00EA71F4" w:rsidRPr="00E2032D" w:rsidRDefault="00EA71F4" w:rsidP="00233716">
      <w:pPr>
        <w:widowControl w:val="0"/>
        <w:autoSpaceDE w:val="0"/>
        <w:autoSpaceDN w:val="0"/>
        <w:adjustRightInd w:val="0"/>
        <w:spacing w:after="0" w:line="240" w:lineRule="auto"/>
        <w:ind w:firstLine="708"/>
        <w:jc w:val="both"/>
        <w:rPr>
          <w:rFonts w:ascii="Times New Roman" w:hAnsi="Times New Roman" w:cs="Times New Roman"/>
          <w:bCs/>
          <w:sz w:val="26"/>
          <w:szCs w:val="26"/>
        </w:rPr>
      </w:pPr>
      <w:r w:rsidRPr="00E2032D">
        <w:rPr>
          <w:rFonts w:ascii="Times New Roman" w:hAnsi="Times New Roman" w:cs="Times New Roman"/>
          <w:bCs/>
          <w:sz w:val="26"/>
          <w:szCs w:val="26"/>
        </w:rPr>
        <w:t>Инвестиционные проекты, реализуемые на территории МО СП «Кабанское»</w:t>
      </w:r>
      <w:r w:rsidR="00233716" w:rsidRPr="00E2032D">
        <w:rPr>
          <w:rFonts w:ascii="Times New Roman" w:hAnsi="Times New Roman" w:cs="Times New Roman"/>
          <w:bCs/>
          <w:sz w:val="26"/>
          <w:szCs w:val="26"/>
        </w:rPr>
        <w:t xml:space="preserve"> в настоящее время</w:t>
      </w:r>
      <w:r w:rsidRPr="00E2032D">
        <w:rPr>
          <w:rFonts w:ascii="Times New Roman" w:hAnsi="Times New Roman" w:cs="Times New Roman"/>
          <w:bCs/>
          <w:sz w:val="26"/>
          <w:szCs w:val="26"/>
        </w:rPr>
        <w:t>:</w:t>
      </w:r>
    </w:p>
    <w:p w:rsidR="00EA71F4" w:rsidRPr="00E2032D" w:rsidRDefault="00EA71F4" w:rsidP="00EA71F4">
      <w:pPr>
        <w:widowControl w:val="0"/>
        <w:shd w:val="clear" w:color="auto" w:fill="FFFFFF"/>
        <w:spacing w:after="0" w:line="240" w:lineRule="auto"/>
        <w:ind w:firstLine="709"/>
        <w:jc w:val="both"/>
        <w:rPr>
          <w:rFonts w:ascii="Times New Roman" w:hAnsi="Times New Roman" w:cs="Times New Roman"/>
          <w:bCs/>
          <w:iCs/>
          <w:sz w:val="26"/>
          <w:szCs w:val="26"/>
        </w:rPr>
      </w:pPr>
      <w:r w:rsidRPr="00E2032D">
        <w:rPr>
          <w:rFonts w:ascii="Times New Roman" w:hAnsi="Times New Roman" w:cs="Times New Roman"/>
          <w:bCs/>
          <w:iCs/>
          <w:sz w:val="26"/>
          <w:szCs w:val="26"/>
        </w:rPr>
        <w:t xml:space="preserve">- в рамках национального проекта «Безопасные и качественные автомобильные дороги» в целях содержания дорог республиканского значения проводится </w:t>
      </w:r>
      <w:r w:rsidRPr="00E2032D">
        <w:rPr>
          <w:rFonts w:ascii="Times New Roman" w:hAnsi="Times New Roman" w:cs="Times New Roman"/>
          <w:bCs/>
          <w:sz w:val="26"/>
          <w:szCs w:val="26"/>
        </w:rPr>
        <w:t>повышение уровня обустройства автомобильной дороги Береговая-Кабанск стоимостью 64 531,6 тыс. руб., с выполнением работ по содержанию автомобильных дорог общего пользования регионального значения и искусственных сооружений (устройство уличного освещения, устройство двусторонних тротуаров и остановочных карманов с элементами ограждения)</w:t>
      </w:r>
      <w:r w:rsidRPr="00E2032D">
        <w:rPr>
          <w:rFonts w:ascii="Times New Roman" w:hAnsi="Times New Roman" w:cs="Times New Roman"/>
          <w:bCs/>
          <w:iCs/>
          <w:sz w:val="26"/>
          <w:szCs w:val="26"/>
        </w:rPr>
        <w:t>;</w:t>
      </w:r>
    </w:p>
    <w:p w:rsidR="00EA71F4" w:rsidRPr="00E2032D" w:rsidRDefault="00EA71F4" w:rsidP="00EA71F4">
      <w:pPr>
        <w:widowControl w:val="0"/>
        <w:spacing w:after="0" w:line="240" w:lineRule="auto"/>
        <w:ind w:firstLine="709"/>
        <w:jc w:val="both"/>
        <w:rPr>
          <w:rFonts w:ascii="Times New Roman" w:hAnsi="Times New Roman" w:cs="Times New Roman"/>
          <w:sz w:val="26"/>
          <w:szCs w:val="26"/>
        </w:rPr>
      </w:pPr>
      <w:r w:rsidRPr="00E2032D">
        <w:rPr>
          <w:rFonts w:ascii="Times New Roman" w:hAnsi="Times New Roman" w:cs="Times New Roman"/>
          <w:sz w:val="26"/>
          <w:szCs w:val="26"/>
        </w:rPr>
        <w:t>- строительство административного здания отдела МВД России по Кабанскому району с ИВС на 26 мест в с. Кабанск стоимостью 443600,0 тыс. руб.;</w:t>
      </w:r>
    </w:p>
    <w:p w:rsidR="00DF2CB2" w:rsidRPr="00E2032D" w:rsidRDefault="00DF2CB2" w:rsidP="00EA71F4">
      <w:pPr>
        <w:widowControl w:val="0"/>
        <w:spacing w:after="0" w:line="240" w:lineRule="auto"/>
        <w:ind w:firstLine="709"/>
        <w:jc w:val="both"/>
        <w:rPr>
          <w:rFonts w:ascii="Times New Roman" w:hAnsi="Times New Roman" w:cs="Times New Roman"/>
          <w:sz w:val="26"/>
          <w:szCs w:val="26"/>
        </w:rPr>
      </w:pPr>
      <w:r w:rsidRPr="00E2032D">
        <w:rPr>
          <w:rFonts w:ascii="Times New Roman" w:hAnsi="Times New Roman" w:cs="Times New Roman"/>
          <w:sz w:val="26"/>
          <w:szCs w:val="26"/>
        </w:rPr>
        <w:t>- благоустройство парка «Сфера» в с. Кабанск, за счет грантовых целевых средств – субсидии государственной программы «Малые Города» в сумме 50505,05 тысяч рублей;</w:t>
      </w:r>
    </w:p>
    <w:p w:rsidR="00EA71F4" w:rsidRPr="00E2032D" w:rsidRDefault="00EA71F4" w:rsidP="00EA71F4">
      <w:pPr>
        <w:widowControl w:val="0"/>
        <w:spacing w:after="0" w:line="240" w:lineRule="auto"/>
        <w:ind w:firstLine="709"/>
        <w:jc w:val="both"/>
        <w:rPr>
          <w:rFonts w:ascii="Times New Roman" w:hAnsi="Times New Roman" w:cs="Times New Roman"/>
          <w:sz w:val="26"/>
          <w:szCs w:val="26"/>
        </w:rPr>
      </w:pPr>
      <w:r w:rsidRPr="00E2032D">
        <w:rPr>
          <w:rFonts w:ascii="Times New Roman" w:hAnsi="Times New Roman" w:cs="Times New Roman"/>
          <w:sz w:val="26"/>
          <w:szCs w:val="26"/>
        </w:rPr>
        <w:t>- строительство многоквартирного дома для привлечения в район высококвалифицированных учителей и врачей в с. Кабанск, на это из федерального и республиканского бюджета буде</w:t>
      </w:r>
      <w:r w:rsidR="00233716" w:rsidRPr="00E2032D">
        <w:rPr>
          <w:rFonts w:ascii="Times New Roman" w:hAnsi="Times New Roman" w:cs="Times New Roman"/>
          <w:sz w:val="26"/>
          <w:szCs w:val="26"/>
        </w:rPr>
        <w:t>т направлено 36 500,0 тыс. руб.</w:t>
      </w:r>
    </w:p>
    <w:p w:rsidR="00EA71F4" w:rsidRPr="00E2032D" w:rsidRDefault="00EA71F4" w:rsidP="00EA71F4">
      <w:pPr>
        <w:widowControl w:val="0"/>
        <w:shd w:val="clear" w:color="auto" w:fill="FFFFFF"/>
        <w:spacing w:after="0" w:line="240" w:lineRule="auto"/>
        <w:ind w:firstLine="709"/>
        <w:jc w:val="both"/>
        <w:rPr>
          <w:rFonts w:ascii="Times New Roman" w:hAnsi="Times New Roman" w:cs="Times New Roman"/>
          <w:bCs/>
          <w:sz w:val="26"/>
          <w:szCs w:val="26"/>
        </w:rPr>
      </w:pPr>
      <w:bookmarkStart w:id="9" w:name="_Hlk40599956"/>
      <w:r w:rsidRPr="00E2032D">
        <w:rPr>
          <w:rFonts w:ascii="Times New Roman" w:hAnsi="Times New Roman" w:cs="Times New Roman"/>
          <w:bCs/>
          <w:sz w:val="26"/>
          <w:szCs w:val="26"/>
        </w:rPr>
        <w:t>Кабанское поселение является одним из инвестиционно-привлекательных муниципалитетов Республики Бурятия. Приток инвестиций напрямую влияет на укрепление экономического потенциала района, развитие его инфраструктуры, увеличение налоговых поступлений в бюджет, уровень и качество жизни населения. Поэтому деятельность администрации направлена на создание благоприятного инвестиционного климата, повышение привлекательности района и обеспечение баланса интересов потенциальных инвесторов и жителей района.</w:t>
      </w:r>
    </w:p>
    <w:bookmarkEnd w:id="9"/>
    <w:p w:rsidR="00EE3014" w:rsidRPr="00E2032D" w:rsidRDefault="00EE3014" w:rsidP="00EA71F4">
      <w:pPr>
        <w:pStyle w:val="aa"/>
        <w:jc w:val="center"/>
        <w:rPr>
          <w:rFonts w:ascii="Times New Roman" w:hAnsi="Times New Roman" w:cs="Times New Roman"/>
          <w:b/>
          <w:bCs/>
          <w:i/>
          <w:iCs/>
          <w:sz w:val="26"/>
          <w:szCs w:val="26"/>
        </w:rPr>
      </w:pPr>
      <w:r w:rsidRPr="00E2032D">
        <w:rPr>
          <w:rFonts w:ascii="Times New Roman" w:hAnsi="Times New Roman" w:cs="Times New Roman"/>
          <w:b/>
          <w:bCs/>
          <w:i/>
          <w:iCs/>
          <w:sz w:val="26"/>
          <w:szCs w:val="26"/>
        </w:rPr>
        <w:t>Уровень жизни населения</w:t>
      </w:r>
    </w:p>
    <w:p w:rsidR="00EE3014" w:rsidRPr="00EE3014" w:rsidRDefault="00EE3014" w:rsidP="00233716">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С учетом реализации мер, проводимых в целях решения задач, поставленных Указом Президента РФ от 07.05.2024 № 309 «О национальных целях развития Российской Федерации на период до 2030 года и на перспективу до 2036 года» будет обеспечен рост заработной платы как в реальном секторе экономики, так и в социальной сфере республики.</w:t>
      </w:r>
    </w:p>
    <w:p w:rsidR="00EE3014" w:rsidRPr="00EE3014" w:rsidRDefault="00EE3014" w:rsidP="00233716">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Размер среднемесячной заработной платы в республике по итогам 1 квартала 2024 года составил 65,4 тыс. рублей, увеличившись на 16,8 % в номинальном и на 6,6 % в реальном выражении. По году ее рост прогнозируется до уровня 70,9 тыс. рублей с ростом к 2023 году на 15,2 % в номинальном выражении и на 7,4 % в реальном выражении. </w:t>
      </w:r>
    </w:p>
    <w:p w:rsidR="00EE3014" w:rsidRPr="00EE3014" w:rsidRDefault="00EE3014" w:rsidP="00233716">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На обеспечение устойчивого роста оплаты труда работников в прогнозный период будут направлены следующие меры:</w:t>
      </w:r>
    </w:p>
    <w:p w:rsidR="00EE3014" w:rsidRPr="00EE3014" w:rsidRDefault="00EE3014" w:rsidP="00EE3014">
      <w:pPr>
        <w:pStyle w:val="aa"/>
        <w:jc w:val="both"/>
        <w:rPr>
          <w:rFonts w:ascii="Times New Roman" w:hAnsi="Times New Roman" w:cs="Times New Roman"/>
          <w:sz w:val="26"/>
          <w:szCs w:val="26"/>
        </w:rPr>
      </w:pPr>
      <w:r w:rsidRPr="00EE3014">
        <w:rPr>
          <w:rFonts w:ascii="Times New Roman" w:hAnsi="Times New Roman" w:cs="Times New Roman"/>
          <w:sz w:val="26"/>
          <w:szCs w:val="26"/>
        </w:rPr>
        <w:t>•</w:t>
      </w:r>
      <w:r w:rsidRPr="00EE3014">
        <w:rPr>
          <w:rFonts w:ascii="Times New Roman" w:hAnsi="Times New Roman" w:cs="Times New Roman"/>
          <w:sz w:val="26"/>
          <w:szCs w:val="26"/>
        </w:rPr>
        <w:tab/>
        <w:t xml:space="preserve">ежегодное повышение минимального размера оплаты труда в соответствии с утвержденным Указом Президента Российской Федерации от 07.05.2024 № 309 </w:t>
      </w:r>
      <w:bookmarkStart w:id="10" w:name="_Hlk171086639"/>
      <w:r w:rsidRPr="00EE3014">
        <w:rPr>
          <w:rFonts w:ascii="Times New Roman" w:hAnsi="Times New Roman" w:cs="Times New Roman"/>
          <w:sz w:val="26"/>
          <w:szCs w:val="26"/>
        </w:rPr>
        <w:t>«О национальных целях развития Российской Федерации на период до 2030 года и на перспективу до 2036 года»;</w:t>
      </w:r>
      <w:bookmarkEnd w:id="10"/>
    </w:p>
    <w:p w:rsidR="00EE3014" w:rsidRPr="00EE3014" w:rsidRDefault="00EE3014" w:rsidP="00EE3014">
      <w:pPr>
        <w:pStyle w:val="aa"/>
        <w:jc w:val="both"/>
        <w:rPr>
          <w:rFonts w:ascii="Times New Roman" w:hAnsi="Times New Roman" w:cs="Times New Roman"/>
          <w:sz w:val="26"/>
          <w:szCs w:val="26"/>
        </w:rPr>
      </w:pPr>
      <w:r w:rsidRPr="00EE3014">
        <w:rPr>
          <w:rFonts w:ascii="Times New Roman" w:hAnsi="Times New Roman" w:cs="Times New Roman"/>
          <w:sz w:val="26"/>
          <w:szCs w:val="26"/>
        </w:rPr>
        <w:lastRenderedPageBreak/>
        <w:t>•</w:t>
      </w:r>
      <w:r w:rsidRPr="00EE3014">
        <w:rPr>
          <w:rFonts w:ascii="Times New Roman" w:hAnsi="Times New Roman" w:cs="Times New Roman"/>
          <w:sz w:val="26"/>
          <w:szCs w:val="26"/>
        </w:rPr>
        <w:tab/>
        <w:t>поддержание достигнутых уровней заработной платы отдельных категорий работников, определенных указами Президента Российской Федерации;</w:t>
      </w:r>
    </w:p>
    <w:p w:rsidR="00EE3014" w:rsidRPr="00EE3014" w:rsidRDefault="00EE3014" w:rsidP="00EE3014">
      <w:pPr>
        <w:pStyle w:val="aa"/>
        <w:jc w:val="both"/>
        <w:rPr>
          <w:rFonts w:ascii="Times New Roman" w:hAnsi="Times New Roman" w:cs="Times New Roman"/>
          <w:sz w:val="26"/>
          <w:szCs w:val="26"/>
        </w:rPr>
      </w:pPr>
      <w:r w:rsidRPr="00EE3014">
        <w:rPr>
          <w:rFonts w:ascii="Times New Roman" w:hAnsi="Times New Roman" w:cs="Times New Roman"/>
          <w:sz w:val="26"/>
          <w:szCs w:val="26"/>
        </w:rPr>
        <w:t>•</w:t>
      </w:r>
      <w:r w:rsidRPr="00EE3014">
        <w:rPr>
          <w:rFonts w:ascii="Times New Roman" w:hAnsi="Times New Roman" w:cs="Times New Roman"/>
          <w:sz w:val="26"/>
          <w:szCs w:val="26"/>
        </w:rPr>
        <w:tab/>
        <w:t>проведение ежегодной индексации заработной платы иных категорий работников организаций в соответствии с требованиями трудового законодательства и т.д.</w:t>
      </w:r>
    </w:p>
    <w:p w:rsidR="00EE3014" w:rsidRPr="00EE3014" w:rsidRDefault="00EE3014" w:rsidP="00233716">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В результате среднегодовой темп роста номинальной заработной платы в 2025-2027 годы по базовому варианту составит 107,3 %, по целевому варианту – 107,8 %, что соответствует темпу роста, определенному в сценарных условиях России и к 2027 году составит 87,7 тыс. рублей и 88,9 тыс. рублей соответственно.</w:t>
      </w:r>
    </w:p>
    <w:p w:rsidR="00EE3014" w:rsidRPr="00EE3014" w:rsidRDefault="00EE3014" w:rsidP="00977983">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Чуть меньшими темпами будет прирастать среднемесячный доход от трудовой деятельности, среднегодовой темп роста составит 106,6% по базовому 107,1%, по целевому варианту, и к 2027 году достигнет 67,1 тыс. руб. и 68 тыс. руб. соответственно.</w:t>
      </w:r>
    </w:p>
    <w:p w:rsidR="00EE3014" w:rsidRPr="00EE3014" w:rsidRDefault="00EE3014" w:rsidP="00977983">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На формирование доходов населения, по-прежнему, будет влиять рост заработной платы и социальных выплат населению. Реальные располагаемые денежные доходы в 2024 году оцениваются с ростом на 4,9%. По базовому сценарию развития в 2025 году прогнозируется рост на 2,5% к предыдущему году, в 2026 году – на 2,4%, в 2027 году на 1,6%. Среднегодовые темпы роста денежных доходов населения в прогнозируемом периоде составят в базовом варианте 107,1%, в целевом варианте 107,9 %. </w:t>
      </w:r>
    </w:p>
    <w:p w:rsidR="00EE3014" w:rsidRPr="00EE3014" w:rsidRDefault="00EE3014" w:rsidP="00977983">
      <w:pPr>
        <w:pStyle w:val="aa"/>
        <w:ind w:firstLine="708"/>
        <w:jc w:val="both"/>
        <w:rPr>
          <w:rFonts w:ascii="Times New Roman" w:eastAsia="Calibri" w:hAnsi="Times New Roman" w:cs="Times New Roman"/>
          <w:sz w:val="26"/>
          <w:szCs w:val="26"/>
        </w:rPr>
      </w:pPr>
      <w:r w:rsidRPr="00EE3014">
        <w:rPr>
          <w:rFonts w:ascii="Times New Roman" w:eastAsia="Calibri" w:hAnsi="Times New Roman" w:cs="Times New Roman"/>
          <w:sz w:val="26"/>
          <w:szCs w:val="26"/>
        </w:rPr>
        <w:t>Для достижения национальной цели по снижению бедности в Республике Бурятия реализуется региональная программа снижения доли населения  с денежными доходами ниже прожиточного минимума, в рамках которой будут совершенствоваться механизмы адресной социальной защиты и системы социального обслуживания граждан, предоставляться пособия, выплаты и другие меры социальной поддержки граждан, предусмотренных законодательством, проводится ежегодная индексация социальных выплат, и развиваться практика применения социального контракта, предусматривающего взаимные обязательства государства и получателей социальной помощи.</w:t>
      </w:r>
    </w:p>
    <w:p w:rsidR="001E41A2" w:rsidRDefault="00EE3014" w:rsidP="00911539">
      <w:pPr>
        <w:pStyle w:val="aa"/>
        <w:ind w:firstLine="708"/>
        <w:jc w:val="both"/>
        <w:rPr>
          <w:rFonts w:ascii="Times New Roman" w:hAnsi="Times New Roman" w:cs="Times New Roman"/>
          <w:b/>
          <w:i/>
          <w:iCs/>
          <w:sz w:val="26"/>
          <w:szCs w:val="26"/>
        </w:rPr>
      </w:pPr>
      <w:r w:rsidRPr="00EE3014">
        <w:rPr>
          <w:rFonts w:ascii="Times New Roman" w:eastAsia="Calibri" w:hAnsi="Times New Roman" w:cs="Times New Roman"/>
          <w:sz w:val="26"/>
          <w:szCs w:val="26"/>
        </w:rPr>
        <w:t xml:space="preserve">В результате реализации мер, направленных на обеспечение роста доходов населения, и с учетом повышения величины прожиточного минимума (в базовом варианте до 23691 рублей) положительная тенденция по сокращению бедности продолжится. Так, доля населения, имеющего доходы ниже границы бедности, по базовому варианту сократится до 13,9% в 2027 году, или на 3 </w:t>
      </w:r>
      <w:proofErr w:type="spellStart"/>
      <w:r w:rsidRPr="00EE3014">
        <w:rPr>
          <w:rFonts w:ascii="Times New Roman" w:eastAsia="Calibri" w:hAnsi="Times New Roman" w:cs="Times New Roman"/>
          <w:sz w:val="26"/>
          <w:szCs w:val="26"/>
        </w:rPr>
        <w:t>п.п</w:t>
      </w:r>
      <w:proofErr w:type="spellEnd"/>
      <w:r w:rsidRPr="00EE3014">
        <w:rPr>
          <w:rFonts w:ascii="Times New Roman" w:eastAsia="Calibri" w:hAnsi="Times New Roman" w:cs="Times New Roman"/>
          <w:sz w:val="26"/>
          <w:szCs w:val="26"/>
        </w:rPr>
        <w:t xml:space="preserve">. относительно уровня 2024 года, в целевом варианте прогноза до 13,1% - или на 3,8 п. п. относительно уровня 2024 года. </w:t>
      </w:r>
    </w:p>
    <w:p w:rsidR="00EE3014" w:rsidRPr="00977983" w:rsidRDefault="00EE3014" w:rsidP="00977983">
      <w:pPr>
        <w:pStyle w:val="aa"/>
        <w:jc w:val="center"/>
        <w:rPr>
          <w:rFonts w:ascii="Times New Roman" w:hAnsi="Times New Roman" w:cs="Times New Roman"/>
          <w:b/>
          <w:i/>
          <w:iCs/>
          <w:sz w:val="26"/>
          <w:szCs w:val="26"/>
        </w:rPr>
      </w:pPr>
      <w:r w:rsidRPr="00977983">
        <w:rPr>
          <w:rFonts w:ascii="Times New Roman" w:hAnsi="Times New Roman" w:cs="Times New Roman"/>
          <w:b/>
          <w:i/>
          <w:iCs/>
          <w:sz w:val="26"/>
          <w:szCs w:val="26"/>
        </w:rPr>
        <w:t>Труд и занятость</w:t>
      </w:r>
    </w:p>
    <w:p w:rsidR="00EE3014" w:rsidRPr="00EE3014" w:rsidRDefault="00EE3014" w:rsidP="00977983">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Развитие рынка труда будет в значительной степени определяться общей ситуацией в экономике. </w:t>
      </w:r>
    </w:p>
    <w:p w:rsidR="00EE3014" w:rsidRPr="00EE3014" w:rsidRDefault="00EE3014" w:rsidP="00977983">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По итогам апреля текущего года уровень безработицы составил 5,2%. В целом в 2024 году ожидается сохранение стабильности на рынке труда - уровень общей безработицы оценивается на уровне не выше 5,8 %, а регистрируемая безработица на конец года составит 0,4 %. </w:t>
      </w:r>
    </w:p>
    <w:p w:rsidR="00EE3014" w:rsidRPr="00EE3014" w:rsidRDefault="00EE3014" w:rsidP="00977983">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В прогнозируемом периоде продолжится оказание содействия трудоустройству и социальной поддержки безработных граждан, повышению мобильности и конкурентоспособности безработных граждан на рынке труда путем реализации Государственной программы Республики Бурятия «Содействие занятости населения».</w:t>
      </w:r>
    </w:p>
    <w:p w:rsidR="00EE3014" w:rsidRPr="00EE3014" w:rsidRDefault="00EE3014" w:rsidP="00977983">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lastRenderedPageBreak/>
        <w:t>Численность занятых в экономике к 2027 году увеличится по базовому варианту на 6%, по целевому варианту на 9% к уровню 2024 года.</w:t>
      </w:r>
    </w:p>
    <w:p w:rsidR="00EE3014" w:rsidRPr="00EE3014" w:rsidRDefault="00EE3014" w:rsidP="00977983">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Увеличение занятых в экономике повлечет за собой постепенное снижение численности безработных граждан. В 2027 году прогнозируемый уровень безработицы составит 4,9% по базовому и 4,6% по целевому вариантам.</w:t>
      </w:r>
    </w:p>
    <w:p w:rsidR="00EE3014" w:rsidRPr="00977983" w:rsidRDefault="00EE3014" w:rsidP="00977983">
      <w:pPr>
        <w:pStyle w:val="aa"/>
        <w:jc w:val="center"/>
        <w:rPr>
          <w:rFonts w:ascii="Times New Roman" w:hAnsi="Times New Roman" w:cs="Times New Roman"/>
          <w:b/>
          <w:i/>
          <w:iCs/>
          <w:sz w:val="26"/>
          <w:szCs w:val="26"/>
        </w:rPr>
      </w:pPr>
      <w:r w:rsidRPr="00977983">
        <w:rPr>
          <w:rFonts w:ascii="Times New Roman" w:hAnsi="Times New Roman" w:cs="Times New Roman"/>
          <w:b/>
          <w:i/>
          <w:iCs/>
          <w:sz w:val="26"/>
          <w:szCs w:val="26"/>
        </w:rPr>
        <w:t>Демография</w:t>
      </w:r>
    </w:p>
    <w:p w:rsidR="00EE3014" w:rsidRPr="00EE3014" w:rsidRDefault="00EE3014" w:rsidP="00977983">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Численность населения на 1 января 2024 года, согласно статистическим данным, составила </w:t>
      </w:r>
      <w:r w:rsidR="00C109F1">
        <w:rPr>
          <w:rFonts w:ascii="Times New Roman" w:hAnsi="Times New Roman" w:cs="Times New Roman"/>
          <w:sz w:val="26"/>
          <w:szCs w:val="26"/>
        </w:rPr>
        <w:t>7840</w:t>
      </w:r>
      <w:r w:rsidRPr="00EE3014">
        <w:rPr>
          <w:rFonts w:ascii="Times New Roman" w:hAnsi="Times New Roman" w:cs="Times New Roman"/>
          <w:sz w:val="26"/>
          <w:szCs w:val="26"/>
        </w:rPr>
        <w:t xml:space="preserve"> человек. </w:t>
      </w:r>
    </w:p>
    <w:p w:rsidR="00EE3014" w:rsidRPr="00EE3014" w:rsidRDefault="00EE3014" w:rsidP="00C109F1">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По оценке, в 2024 году численность населения составит </w:t>
      </w:r>
      <w:r w:rsidR="00C109F1">
        <w:rPr>
          <w:rFonts w:ascii="Times New Roman" w:hAnsi="Times New Roman" w:cs="Times New Roman"/>
          <w:sz w:val="26"/>
          <w:szCs w:val="26"/>
        </w:rPr>
        <w:t>7785</w:t>
      </w:r>
      <w:r w:rsidRPr="00EE3014">
        <w:rPr>
          <w:rFonts w:ascii="Times New Roman" w:hAnsi="Times New Roman" w:cs="Times New Roman"/>
          <w:sz w:val="26"/>
          <w:szCs w:val="26"/>
        </w:rPr>
        <w:t xml:space="preserve"> человек, что ниже на </w:t>
      </w:r>
      <w:r w:rsidR="00C109F1">
        <w:rPr>
          <w:rFonts w:ascii="Times New Roman" w:hAnsi="Times New Roman" w:cs="Times New Roman"/>
          <w:sz w:val="26"/>
          <w:szCs w:val="26"/>
        </w:rPr>
        <w:t>55</w:t>
      </w:r>
      <w:r w:rsidRPr="00EE3014">
        <w:rPr>
          <w:rFonts w:ascii="Times New Roman" w:hAnsi="Times New Roman" w:cs="Times New Roman"/>
          <w:sz w:val="26"/>
          <w:szCs w:val="26"/>
        </w:rPr>
        <w:t xml:space="preserve"> человек показателя 2023 года. Снижение обусловлено естественной убылью населения и миграционным оттоком.  Данные причины будут оказывать влияние на протяжении всего среднесрочного периода. </w:t>
      </w:r>
      <w:bookmarkStart w:id="11" w:name="_Hlk105366005"/>
    </w:p>
    <w:bookmarkEnd w:id="11"/>
    <w:p w:rsidR="00EE3014" w:rsidRPr="00EE3014" w:rsidRDefault="00EE3014" w:rsidP="00C109F1">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Убыль населения происходит из-за превышения смертности над рождаемостью. Снижение рождаемости связано с общим сокращением численности женщин в возрасте 20-39 лет не только в республике, но и в России в целом, вследствие низкого уровня рождаемости в девяностых годах XX века, а также повышением среднего возраста матерей при рождении первого ребенка до 29 лет. </w:t>
      </w:r>
    </w:p>
    <w:p w:rsidR="00EE3014" w:rsidRPr="00EE3014" w:rsidRDefault="00EE3014" w:rsidP="00C109F1">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Динамика показателя смертности населения обусловлена ростом смертности от внешних причин. Так общий коэффициент смертности увеличился на 0,6, с 11,8 в 2023 году до 12,4 умерших на 1000 человек населения в 2024 году, а к 2027 году данный показатель в базовом варианте снизится до 11,6 умерших на 1000 человек населения, в целевом – до 11,1 умерших на 1000 человек населения. </w:t>
      </w:r>
    </w:p>
    <w:p w:rsidR="00EE3014" w:rsidRPr="00EE3014" w:rsidRDefault="00EE3014" w:rsidP="00C109F1">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Среди основных причин миграционного оттока населения следует выделить смену места жительства в связи с переездом </w:t>
      </w:r>
    </w:p>
    <w:p w:rsidR="00EE3014" w:rsidRPr="00EE3014" w:rsidRDefault="00EE3014" w:rsidP="00C109F1">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 xml:space="preserve">С учетом естественного и миграционного движения, численность населения республики снизится </w:t>
      </w:r>
      <w:r w:rsidR="00C109F1">
        <w:rPr>
          <w:rFonts w:ascii="Times New Roman" w:hAnsi="Times New Roman" w:cs="Times New Roman"/>
          <w:sz w:val="26"/>
          <w:szCs w:val="26"/>
        </w:rPr>
        <w:t>на 0,75%</w:t>
      </w:r>
      <w:r w:rsidRPr="00EE3014">
        <w:rPr>
          <w:rFonts w:ascii="Times New Roman" w:hAnsi="Times New Roman" w:cs="Times New Roman"/>
          <w:sz w:val="26"/>
          <w:szCs w:val="26"/>
        </w:rPr>
        <w:t xml:space="preserve"> в 2027 году по базовому варианту, и увеличится до </w:t>
      </w:r>
      <w:r w:rsidR="00C109F1">
        <w:rPr>
          <w:rFonts w:ascii="Times New Roman" w:hAnsi="Times New Roman" w:cs="Times New Roman"/>
          <w:sz w:val="26"/>
          <w:szCs w:val="26"/>
        </w:rPr>
        <w:t>1,05</w:t>
      </w:r>
      <w:r w:rsidRPr="00EE3014">
        <w:rPr>
          <w:rFonts w:ascii="Times New Roman" w:hAnsi="Times New Roman" w:cs="Times New Roman"/>
          <w:sz w:val="26"/>
          <w:szCs w:val="26"/>
        </w:rPr>
        <w:t xml:space="preserve"> </w:t>
      </w:r>
      <w:r w:rsidR="00C109F1">
        <w:rPr>
          <w:rFonts w:ascii="Times New Roman" w:hAnsi="Times New Roman" w:cs="Times New Roman"/>
          <w:sz w:val="26"/>
          <w:szCs w:val="26"/>
        </w:rPr>
        <w:t>%</w:t>
      </w:r>
      <w:r w:rsidRPr="00EE3014">
        <w:rPr>
          <w:rFonts w:ascii="Times New Roman" w:hAnsi="Times New Roman" w:cs="Times New Roman"/>
          <w:sz w:val="26"/>
          <w:szCs w:val="26"/>
        </w:rPr>
        <w:t xml:space="preserve"> согласно целевому варианту. </w:t>
      </w:r>
    </w:p>
    <w:p w:rsidR="00EE3014" w:rsidRDefault="00EE3014" w:rsidP="00C109F1">
      <w:pPr>
        <w:pStyle w:val="aa"/>
        <w:ind w:firstLine="708"/>
        <w:jc w:val="both"/>
        <w:rPr>
          <w:rFonts w:ascii="Times New Roman" w:hAnsi="Times New Roman" w:cs="Times New Roman"/>
          <w:sz w:val="26"/>
          <w:szCs w:val="26"/>
        </w:rPr>
      </w:pPr>
      <w:r w:rsidRPr="00EE3014">
        <w:rPr>
          <w:rFonts w:ascii="Times New Roman" w:hAnsi="Times New Roman" w:cs="Times New Roman"/>
          <w:sz w:val="26"/>
          <w:szCs w:val="26"/>
        </w:rPr>
        <w:t>Также в прогнозном периоде ожидается рост численности населения в трудоспособном возрасте, что связано с р</w:t>
      </w:r>
      <w:r w:rsidR="001E41A2">
        <w:rPr>
          <w:rFonts w:ascii="Times New Roman" w:hAnsi="Times New Roman" w:cs="Times New Roman"/>
          <w:sz w:val="26"/>
          <w:szCs w:val="26"/>
        </w:rPr>
        <w:t>еализуемой пенсионной реформой.</w:t>
      </w:r>
    </w:p>
    <w:p w:rsidR="008B6C25" w:rsidRDefault="008B6C25" w:rsidP="00C109F1">
      <w:pPr>
        <w:pStyle w:val="aa"/>
        <w:ind w:firstLine="708"/>
        <w:jc w:val="both"/>
        <w:rPr>
          <w:rFonts w:ascii="Times New Roman" w:hAnsi="Times New Roman" w:cs="Times New Roman"/>
          <w:sz w:val="26"/>
          <w:szCs w:val="26"/>
        </w:rPr>
      </w:pPr>
    </w:p>
    <w:p w:rsidR="008B6C25" w:rsidRDefault="008B6C25" w:rsidP="00C109F1">
      <w:pPr>
        <w:pStyle w:val="aa"/>
        <w:ind w:firstLine="708"/>
        <w:jc w:val="both"/>
        <w:rPr>
          <w:rFonts w:ascii="Times New Roman" w:hAnsi="Times New Roman" w:cs="Times New Roman"/>
          <w:sz w:val="26"/>
          <w:szCs w:val="26"/>
        </w:rPr>
      </w:pPr>
    </w:p>
    <w:p w:rsidR="008B6C25" w:rsidRDefault="008B6C25" w:rsidP="00C109F1">
      <w:pPr>
        <w:pStyle w:val="aa"/>
        <w:ind w:firstLine="708"/>
        <w:jc w:val="both"/>
        <w:rPr>
          <w:rFonts w:ascii="Times New Roman" w:hAnsi="Times New Roman" w:cs="Times New Roman"/>
          <w:sz w:val="26"/>
          <w:szCs w:val="26"/>
        </w:rPr>
      </w:pPr>
    </w:p>
    <w:p w:rsidR="008B6C25" w:rsidRDefault="008B6C25" w:rsidP="00C109F1">
      <w:pPr>
        <w:pStyle w:val="aa"/>
        <w:ind w:firstLine="708"/>
        <w:jc w:val="both"/>
        <w:rPr>
          <w:rFonts w:ascii="Times New Roman" w:hAnsi="Times New Roman" w:cs="Times New Roman"/>
          <w:sz w:val="26"/>
          <w:szCs w:val="26"/>
        </w:rPr>
      </w:pPr>
    </w:p>
    <w:p w:rsidR="008B6C25" w:rsidRDefault="008B6C25" w:rsidP="00C109F1">
      <w:pPr>
        <w:pStyle w:val="aa"/>
        <w:ind w:firstLine="708"/>
        <w:jc w:val="both"/>
        <w:rPr>
          <w:rFonts w:ascii="Times New Roman" w:hAnsi="Times New Roman" w:cs="Times New Roman"/>
          <w:sz w:val="26"/>
          <w:szCs w:val="26"/>
        </w:rPr>
      </w:pPr>
    </w:p>
    <w:p w:rsidR="008B6C25" w:rsidRDefault="008B6C25" w:rsidP="00C109F1">
      <w:pPr>
        <w:pStyle w:val="aa"/>
        <w:ind w:firstLine="708"/>
        <w:jc w:val="both"/>
        <w:rPr>
          <w:rFonts w:ascii="Times New Roman" w:hAnsi="Times New Roman" w:cs="Times New Roman"/>
          <w:sz w:val="26"/>
          <w:szCs w:val="26"/>
        </w:rPr>
      </w:pPr>
    </w:p>
    <w:p w:rsidR="008B6C25" w:rsidRDefault="008B6C25" w:rsidP="00C109F1">
      <w:pPr>
        <w:pStyle w:val="aa"/>
        <w:ind w:firstLine="708"/>
        <w:jc w:val="both"/>
        <w:rPr>
          <w:rFonts w:ascii="Times New Roman" w:hAnsi="Times New Roman" w:cs="Times New Roman"/>
          <w:sz w:val="26"/>
          <w:szCs w:val="26"/>
        </w:rPr>
      </w:pPr>
    </w:p>
    <w:p w:rsidR="008B6C25" w:rsidRDefault="008B6C25" w:rsidP="00C109F1">
      <w:pPr>
        <w:pStyle w:val="aa"/>
        <w:ind w:firstLine="708"/>
        <w:jc w:val="both"/>
        <w:rPr>
          <w:rFonts w:ascii="Times New Roman" w:hAnsi="Times New Roman" w:cs="Times New Roman"/>
          <w:sz w:val="26"/>
          <w:szCs w:val="26"/>
        </w:rPr>
      </w:pPr>
    </w:p>
    <w:p w:rsidR="008B6C25" w:rsidRDefault="008B6C25" w:rsidP="00C109F1">
      <w:pPr>
        <w:pStyle w:val="aa"/>
        <w:ind w:firstLine="708"/>
        <w:jc w:val="both"/>
        <w:rPr>
          <w:rFonts w:ascii="Times New Roman" w:hAnsi="Times New Roman" w:cs="Times New Roman"/>
          <w:sz w:val="26"/>
          <w:szCs w:val="26"/>
        </w:rPr>
      </w:pPr>
    </w:p>
    <w:p w:rsidR="008B6C25" w:rsidRDefault="008B6C25" w:rsidP="00C109F1">
      <w:pPr>
        <w:pStyle w:val="aa"/>
        <w:ind w:firstLine="708"/>
        <w:jc w:val="both"/>
        <w:rPr>
          <w:rFonts w:ascii="Times New Roman" w:hAnsi="Times New Roman" w:cs="Times New Roman"/>
          <w:sz w:val="26"/>
          <w:szCs w:val="26"/>
        </w:rPr>
      </w:pPr>
    </w:p>
    <w:p w:rsidR="008B6C25" w:rsidRDefault="008B6C25" w:rsidP="00C109F1">
      <w:pPr>
        <w:pStyle w:val="aa"/>
        <w:ind w:firstLine="708"/>
        <w:jc w:val="both"/>
        <w:rPr>
          <w:rFonts w:ascii="Times New Roman" w:hAnsi="Times New Roman" w:cs="Times New Roman"/>
          <w:sz w:val="26"/>
          <w:szCs w:val="26"/>
        </w:rPr>
      </w:pPr>
    </w:p>
    <w:p w:rsidR="00ED7AA6" w:rsidRDefault="00ED7AA6" w:rsidP="00C109F1">
      <w:pPr>
        <w:pStyle w:val="aa"/>
        <w:ind w:firstLine="708"/>
        <w:jc w:val="both"/>
        <w:rPr>
          <w:rFonts w:ascii="Times New Roman" w:hAnsi="Times New Roman" w:cs="Times New Roman"/>
          <w:sz w:val="26"/>
          <w:szCs w:val="26"/>
        </w:rPr>
        <w:sectPr w:rsidR="00ED7AA6" w:rsidSect="001D05E5">
          <w:pgSz w:w="11907" w:h="16840" w:code="9"/>
          <w:pgMar w:top="851" w:right="1134" w:bottom="851" w:left="1701" w:header="720" w:footer="720" w:gutter="0"/>
          <w:cols w:space="708"/>
          <w:titlePg/>
          <w:docGrid w:linePitch="360"/>
        </w:sectPr>
      </w:pPr>
    </w:p>
    <w:tbl>
      <w:tblPr>
        <w:tblpPr w:leftFromText="180" w:rightFromText="180" w:horzAnchor="margin" w:tblpY="2204"/>
        <w:tblW w:w="15672" w:type="dxa"/>
        <w:tblLayout w:type="fixed"/>
        <w:tblLook w:val="04A0" w:firstRow="1" w:lastRow="0" w:firstColumn="1" w:lastColumn="0" w:noHBand="0" w:noVBand="1"/>
      </w:tblPr>
      <w:tblGrid>
        <w:gridCol w:w="425"/>
        <w:gridCol w:w="55"/>
        <w:gridCol w:w="3900"/>
        <w:gridCol w:w="14"/>
        <w:gridCol w:w="1560"/>
        <w:gridCol w:w="66"/>
        <w:gridCol w:w="620"/>
        <w:gridCol w:w="22"/>
        <w:gridCol w:w="567"/>
        <w:gridCol w:w="31"/>
        <w:gridCol w:w="740"/>
        <w:gridCol w:w="80"/>
        <w:gridCol w:w="980"/>
        <w:gridCol w:w="12"/>
        <w:gridCol w:w="992"/>
        <w:gridCol w:w="76"/>
        <w:gridCol w:w="316"/>
        <w:gridCol w:w="884"/>
        <w:gridCol w:w="20"/>
        <w:gridCol w:w="1080"/>
        <w:gridCol w:w="34"/>
        <w:gridCol w:w="1276"/>
        <w:gridCol w:w="142"/>
        <w:gridCol w:w="992"/>
        <w:gridCol w:w="68"/>
        <w:gridCol w:w="720"/>
      </w:tblGrid>
      <w:tr w:rsidR="00ED7AA6" w:rsidTr="00DB52BB">
        <w:trPr>
          <w:gridAfter w:val="1"/>
          <w:wAfter w:w="720" w:type="dxa"/>
          <w:trHeight w:hRule="exact" w:val="70"/>
        </w:trPr>
        <w:tc>
          <w:tcPr>
            <w:tcW w:w="480" w:type="dxa"/>
            <w:gridSpan w:val="2"/>
            <w:vAlign w:val="center"/>
          </w:tcPr>
          <w:p w:rsidR="00ED7AA6" w:rsidRDefault="00ED7AA6" w:rsidP="00ED7AA6">
            <w:pPr>
              <w:jc w:val="center"/>
            </w:pPr>
          </w:p>
        </w:tc>
        <w:tc>
          <w:tcPr>
            <w:tcW w:w="3900" w:type="dxa"/>
            <w:vAlign w:val="bottom"/>
          </w:tcPr>
          <w:p w:rsidR="00ED7AA6" w:rsidRDefault="00ED7AA6" w:rsidP="00ED7AA6">
            <w:pPr>
              <w:jc w:val="both"/>
            </w:pPr>
          </w:p>
        </w:tc>
        <w:tc>
          <w:tcPr>
            <w:tcW w:w="1640" w:type="dxa"/>
            <w:gridSpan w:val="3"/>
            <w:vAlign w:val="bottom"/>
          </w:tcPr>
          <w:p w:rsidR="00ED7AA6" w:rsidRDefault="00ED7AA6" w:rsidP="00ED7AA6">
            <w:pPr>
              <w:jc w:val="both"/>
            </w:pPr>
          </w:p>
        </w:tc>
        <w:tc>
          <w:tcPr>
            <w:tcW w:w="620" w:type="dxa"/>
            <w:vAlign w:val="bottom"/>
          </w:tcPr>
          <w:p w:rsidR="00ED7AA6" w:rsidRDefault="00ED7AA6" w:rsidP="00ED7AA6">
            <w:pPr>
              <w:jc w:val="both"/>
            </w:pPr>
          </w:p>
        </w:tc>
        <w:tc>
          <w:tcPr>
            <w:tcW w:w="620" w:type="dxa"/>
            <w:gridSpan w:val="3"/>
            <w:vAlign w:val="bottom"/>
          </w:tcPr>
          <w:p w:rsidR="00ED7AA6" w:rsidRDefault="00ED7AA6" w:rsidP="00ED7AA6">
            <w:pPr>
              <w:jc w:val="both"/>
            </w:pPr>
          </w:p>
        </w:tc>
        <w:tc>
          <w:tcPr>
            <w:tcW w:w="740" w:type="dxa"/>
            <w:vAlign w:val="bottom"/>
          </w:tcPr>
          <w:p w:rsidR="00ED7AA6" w:rsidRDefault="00ED7AA6" w:rsidP="00ED7AA6">
            <w:pPr>
              <w:jc w:val="both"/>
            </w:pPr>
          </w:p>
        </w:tc>
        <w:tc>
          <w:tcPr>
            <w:tcW w:w="1060" w:type="dxa"/>
            <w:gridSpan w:val="2"/>
            <w:vAlign w:val="bottom"/>
          </w:tcPr>
          <w:p w:rsidR="00ED7AA6" w:rsidRDefault="00ED7AA6" w:rsidP="00ED7AA6">
            <w:pPr>
              <w:jc w:val="both"/>
            </w:pPr>
          </w:p>
        </w:tc>
        <w:tc>
          <w:tcPr>
            <w:tcW w:w="1080" w:type="dxa"/>
            <w:gridSpan w:val="3"/>
            <w:vAlign w:val="bottom"/>
          </w:tcPr>
          <w:p w:rsidR="00ED7AA6" w:rsidRDefault="00ED7AA6" w:rsidP="00ED7AA6">
            <w:pPr>
              <w:jc w:val="both"/>
            </w:pPr>
          </w:p>
        </w:tc>
        <w:tc>
          <w:tcPr>
            <w:tcW w:w="316" w:type="dxa"/>
            <w:vAlign w:val="bottom"/>
          </w:tcPr>
          <w:p w:rsidR="00ED7AA6" w:rsidRDefault="00ED7AA6" w:rsidP="00ED7AA6">
            <w:pPr>
              <w:jc w:val="both"/>
            </w:pPr>
          </w:p>
        </w:tc>
        <w:tc>
          <w:tcPr>
            <w:tcW w:w="1984" w:type="dxa"/>
            <w:gridSpan w:val="3"/>
            <w:vAlign w:val="bottom"/>
          </w:tcPr>
          <w:p w:rsidR="00ED7AA6" w:rsidRDefault="00ED7AA6" w:rsidP="00ED7AA6">
            <w:pPr>
              <w:jc w:val="both"/>
            </w:pPr>
          </w:p>
        </w:tc>
        <w:tc>
          <w:tcPr>
            <w:tcW w:w="1452" w:type="dxa"/>
            <w:gridSpan w:val="3"/>
            <w:vAlign w:val="bottom"/>
          </w:tcPr>
          <w:p w:rsidR="00ED7AA6" w:rsidRDefault="00ED7AA6" w:rsidP="00ED7AA6">
            <w:pPr>
              <w:jc w:val="both"/>
            </w:pPr>
          </w:p>
        </w:tc>
        <w:tc>
          <w:tcPr>
            <w:tcW w:w="1060" w:type="dxa"/>
            <w:gridSpan w:val="2"/>
            <w:vAlign w:val="bottom"/>
          </w:tcPr>
          <w:p w:rsidR="00ED7AA6" w:rsidRDefault="00ED7AA6" w:rsidP="00ED7AA6">
            <w:pPr>
              <w:jc w:val="both"/>
            </w:pPr>
          </w:p>
        </w:tc>
      </w:tr>
      <w:tr w:rsidR="00ED7AA6" w:rsidTr="00DB52BB">
        <w:trPr>
          <w:gridAfter w:val="1"/>
          <w:wAfter w:w="720" w:type="dxa"/>
          <w:trHeight w:hRule="exact" w:val="630"/>
        </w:trPr>
        <w:tc>
          <w:tcPr>
            <w:tcW w:w="480" w:type="dxa"/>
            <w:gridSpan w:val="2"/>
            <w:vAlign w:val="center"/>
          </w:tcPr>
          <w:p w:rsidR="00ED7AA6" w:rsidRDefault="00ED7AA6" w:rsidP="00ED7AA6">
            <w:pPr>
              <w:jc w:val="center"/>
            </w:pPr>
          </w:p>
        </w:tc>
        <w:tc>
          <w:tcPr>
            <w:tcW w:w="3900" w:type="dxa"/>
            <w:vAlign w:val="bottom"/>
          </w:tcPr>
          <w:p w:rsidR="00ED7AA6" w:rsidRDefault="00ED7AA6" w:rsidP="00ED7AA6">
            <w:pPr>
              <w:jc w:val="both"/>
            </w:pPr>
          </w:p>
        </w:tc>
        <w:tc>
          <w:tcPr>
            <w:tcW w:w="1640" w:type="dxa"/>
            <w:gridSpan w:val="3"/>
            <w:vAlign w:val="bottom"/>
          </w:tcPr>
          <w:p w:rsidR="00ED7AA6" w:rsidRDefault="00ED7AA6" w:rsidP="00ED7AA6">
            <w:pPr>
              <w:jc w:val="both"/>
            </w:pPr>
          </w:p>
        </w:tc>
        <w:tc>
          <w:tcPr>
            <w:tcW w:w="620" w:type="dxa"/>
            <w:vAlign w:val="bottom"/>
          </w:tcPr>
          <w:p w:rsidR="00ED7AA6" w:rsidRDefault="00ED7AA6" w:rsidP="00ED7AA6">
            <w:pPr>
              <w:jc w:val="both"/>
            </w:pPr>
          </w:p>
        </w:tc>
        <w:tc>
          <w:tcPr>
            <w:tcW w:w="620" w:type="dxa"/>
            <w:gridSpan w:val="3"/>
            <w:vAlign w:val="bottom"/>
          </w:tcPr>
          <w:p w:rsidR="00ED7AA6" w:rsidRDefault="00ED7AA6" w:rsidP="00ED7AA6">
            <w:pPr>
              <w:jc w:val="both"/>
            </w:pPr>
          </w:p>
        </w:tc>
        <w:tc>
          <w:tcPr>
            <w:tcW w:w="740" w:type="dxa"/>
            <w:vAlign w:val="bottom"/>
          </w:tcPr>
          <w:p w:rsidR="00ED7AA6" w:rsidRDefault="00ED7AA6" w:rsidP="00ED7AA6">
            <w:pPr>
              <w:jc w:val="both"/>
            </w:pPr>
          </w:p>
        </w:tc>
        <w:tc>
          <w:tcPr>
            <w:tcW w:w="1060" w:type="dxa"/>
            <w:gridSpan w:val="2"/>
            <w:vAlign w:val="bottom"/>
          </w:tcPr>
          <w:p w:rsidR="00ED7AA6" w:rsidRDefault="00ED7AA6" w:rsidP="00ED7AA6">
            <w:pPr>
              <w:jc w:val="both"/>
            </w:pPr>
          </w:p>
        </w:tc>
        <w:tc>
          <w:tcPr>
            <w:tcW w:w="1080" w:type="dxa"/>
            <w:gridSpan w:val="3"/>
            <w:vAlign w:val="bottom"/>
          </w:tcPr>
          <w:p w:rsidR="00ED7AA6" w:rsidRDefault="00ED7AA6" w:rsidP="00ED7AA6">
            <w:pPr>
              <w:jc w:val="both"/>
            </w:pPr>
          </w:p>
        </w:tc>
        <w:tc>
          <w:tcPr>
            <w:tcW w:w="316" w:type="dxa"/>
          </w:tcPr>
          <w:p w:rsidR="00ED7AA6" w:rsidRPr="00051A26" w:rsidRDefault="00ED7AA6" w:rsidP="00ED7AA6">
            <w:pPr>
              <w:pStyle w:val="aa"/>
              <w:jc w:val="right"/>
              <w:rPr>
                <w:rFonts w:ascii="Times New Roman" w:hAnsi="Times New Roman"/>
                <w:sz w:val="26"/>
                <w:szCs w:val="26"/>
              </w:rPr>
            </w:pPr>
          </w:p>
        </w:tc>
        <w:tc>
          <w:tcPr>
            <w:tcW w:w="3436" w:type="dxa"/>
            <w:gridSpan w:val="6"/>
          </w:tcPr>
          <w:p w:rsidR="00ED7AA6" w:rsidRPr="00911539" w:rsidRDefault="00ED7AA6" w:rsidP="00DB52BB">
            <w:pPr>
              <w:pStyle w:val="aa"/>
              <w:rPr>
                <w:rFonts w:ascii="Times New Roman" w:hAnsi="Times New Roman"/>
                <w:sz w:val="24"/>
                <w:szCs w:val="24"/>
              </w:rPr>
            </w:pPr>
            <w:r w:rsidRPr="00911539">
              <w:rPr>
                <w:rFonts w:ascii="Times New Roman" w:hAnsi="Times New Roman"/>
                <w:sz w:val="24"/>
                <w:szCs w:val="24"/>
              </w:rPr>
              <w:t xml:space="preserve">Приложение № 1 </w:t>
            </w:r>
            <w:r w:rsidR="00DB52BB" w:rsidRPr="00911539">
              <w:rPr>
                <w:rFonts w:ascii="Times New Roman" w:hAnsi="Times New Roman"/>
                <w:sz w:val="24"/>
                <w:szCs w:val="24"/>
              </w:rPr>
              <w:t xml:space="preserve">                           </w:t>
            </w:r>
            <w:r w:rsidRPr="00911539">
              <w:rPr>
                <w:rFonts w:ascii="Times New Roman" w:hAnsi="Times New Roman"/>
                <w:sz w:val="24"/>
                <w:szCs w:val="24"/>
              </w:rPr>
              <w:t xml:space="preserve">к </w:t>
            </w:r>
            <w:r w:rsidR="00DB52BB" w:rsidRPr="00911539">
              <w:rPr>
                <w:rFonts w:ascii="Times New Roman" w:hAnsi="Times New Roman"/>
                <w:sz w:val="24"/>
                <w:szCs w:val="24"/>
              </w:rPr>
              <w:t>п</w:t>
            </w:r>
            <w:r w:rsidRPr="00911539">
              <w:rPr>
                <w:rFonts w:ascii="Times New Roman" w:hAnsi="Times New Roman"/>
                <w:sz w:val="24"/>
                <w:szCs w:val="24"/>
              </w:rPr>
              <w:t xml:space="preserve">остановлению </w:t>
            </w:r>
          </w:p>
        </w:tc>
        <w:tc>
          <w:tcPr>
            <w:tcW w:w="1060" w:type="dxa"/>
            <w:gridSpan w:val="2"/>
            <w:vAlign w:val="bottom"/>
          </w:tcPr>
          <w:p w:rsidR="00ED7AA6" w:rsidRDefault="00ED7AA6" w:rsidP="00ED7AA6">
            <w:pPr>
              <w:jc w:val="both"/>
            </w:pPr>
          </w:p>
        </w:tc>
      </w:tr>
      <w:tr w:rsidR="00ED7AA6" w:rsidTr="00ED7AA6">
        <w:trPr>
          <w:gridAfter w:val="1"/>
          <w:wAfter w:w="720" w:type="dxa"/>
          <w:trHeight w:hRule="exact" w:val="360"/>
        </w:trPr>
        <w:tc>
          <w:tcPr>
            <w:tcW w:w="480" w:type="dxa"/>
            <w:gridSpan w:val="2"/>
            <w:vAlign w:val="center"/>
          </w:tcPr>
          <w:p w:rsidR="00ED7AA6" w:rsidRDefault="00ED7AA6" w:rsidP="00ED7AA6">
            <w:pPr>
              <w:jc w:val="center"/>
            </w:pPr>
          </w:p>
        </w:tc>
        <w:tc>
          <w:tcPr>
            <w:tcW w:w="3900" w:type="dxa"/>
            <w:vAlign w:val="bottom"/>
          </w:tcPr>
          <w:p w:rsidR="00ED7AA6" w:rsidRDefault="00ED7AA6" w:rsidP="00ED7AA6">
            <w:pPr>
              <w:jc w:val="both"/>
            </w:pPr>
          </w:p>
        </w:tc>
        <w:tc>
          <w:tcPr>
            <w:tcW w:w="1640" w:type="dxa"/>
            <w:gridSpan w:val="3"/>
            <w:vAlign w:val="bottom"/>
          </w:tcPr>
          <w:p w:rsidR="00ED7AA6" w:rsidRDefault="00ED7AA6" w:rsidP="00ED7AA6">
            <w:pPr>
              <w:jc w:val="both"/>
            </w:pPr>
          </w:p>
        </w:tc>
        <w:tc>
          <w:tcPr>
            <w:tcW w:w="620" w:type="dxa"/>
            <w:vAlign w:val="bottom"/>
          </w:tcPr>
          <w:p w:rsidR="00ED7AA6" w:rsidRDefault="00ED7AA6" w:rsidP="00ED7AA6">
            <w:pPr>
              <w:jc w:val="both"/>
            </w:pPr>
          </w:p>
        </w:tc>
        <w:tc>
          <w:tcPr>
            <w:tcW w:w="620" w:type="dxa"/>
            <w:gridSpan w:val="3"/>
            <w:vAlign w:val="bottom"/>
          </w:tcPr>
          <w:p w:rsidR="00ED7AA6" w:rsidRDefault="00ED7AA6" w:rsidP="00ED7AA6">
            <w:pPr>
              <w:jc w:val="both"/>
            </w:pPr>
          </w:p>
        </w:tc>
        <w:tc>
          <w:tcPr>
            <w:tcW w:w="740" w:type="dxa"/>
            <w:vAlign w:val="bottom"/>
          </w:tcPr>
          <w:p w:rsidR="00ED7AA6" w:rsidRDefault="00ED7AA6" w:rsidP="00ED7AA6">
            <w:pPr>
              <w:jc w:val="both"/>
            </w:pPr>
          </w:p>
        </w:tc>
        <w:tc>
          <w:tcPr>
            <w:tcW w:w="1060" w:type="dxa"/>
            <w:gridSpan w:val="2"/>
            <w:vAlign w:val="bottom"/>
          </w:tcPr>
          <w:p w:rsidR="00ED7AA6" w:rsidRDefault="00ED7AA6" w:rsidP="00ED7AA6">
            <w:pPr>
              <w:jc w:val="both"/>
            </w:pPr>
          </w:p>
        </w:tc>
        <w:tc>
          <w:tcPr>
            <w:tcW w:w="1080" w:type="dxa"/>
            <w:gridSpan w:val="3"/>
            <w:vAlign w:val="bottom"/>
          </w:tcPr>
          <w:p w:rsidR="00ED7AA6" w:rsidRDefault="00ED7AA6" w:rsidP="00ED7AA6">
            <w:pPr>
              <w:jc w:val="both"/>
            </w:pPr>
          </w:p>
        </w:tc>
        <w:tc>
          <w:tcPr>
            <w:tcW w:w="4812" w:type="dxa"/>
            <w:gridSpan w:val="9"/>
          </w:tcPr>
          <w:p w:rsidR="00ED7AA6" w:rsidRPr="00911539" w:rsidRDefault="00ED7AA6" w:rsidP="00911539">
            <w:pPr>
              <w:pStyle w:val="aa"/>
              <w:jc w:val="center"/>
              <w:rPr>
                <w:rFonts w:ascii="Times New Roman" w:hAnsi="Times New Roman"/>
                <w:sz w:val="24"/>
                <w:szCs w:val="24"/>
              </w:rPr>
            </w:pPr>
            <w:r w:rsidRPr="00911539">
              <w:rPr>
                <w:rFonts w:ascii="Times New Roman" w:hAnsi="Times New Roman"/>
                <w:sz w:val="24"/>
                <w:szCs w:val="24"/>
              </w:rPr>
              <w:t xml:space="preserve">Администрации МО СП «Кабанское» </w:t>
            </w:r>
          </w:p>
        </w:tc>
      </w:tr>
      <w:tr w:rsidR="00ED7AA6" w:rsidRPr="007C7C39" w:rsidTr="00ED7AA6">
        <w:trPr>
          <w:trHeight w:hRule="exact" w:val="360"/>
        </w:trPr>
        <w:tc>
          <w:tcPr>
            <w:tcW w:w="480" w:type="dxa"/>
            <w:gridSpan w:val="2"/>
            <w:vAlign w:val="center"/>
          </w:tcPr>
          <w:p w:rsidR="00ED7AA6" w:rsidRDefault="00ED7AA6" w:rsidP="00ED7AA6">
            <w:pPr>
              <w:jc w:val="center"/>
            </w:pPr>
          </w:p>
        </w:tc>
        <w:tc>
          <w:tcPr>
            <w:tcW w:w="3900" w:type="dxa"/>
            <w:vAlign w:val="bottom"/>
          </w:tcPr>
          <w:p w:rsidR="00ED7AA6" w:rsidRDefault="00ED7AA6" w:rsidP="00ED7AA6">
            <w:pPr>
              <w:jc w:val="both"/>
            </w:pPr>
          </w:p>
        </w:tc>
        <w:tc>
          <w:tcPr>
            <w:tcW w:w="1640" w:type="dxa"/>
            <w:gridSpan w:val="3"/>
            <w:vAlign w:val="bottom"/>
          </w:tcPr>
          <w:p w:rsidR="00ED7AA6" w:rsidRDefault="00ED7AA6" w:rsidP="00ED7AA6">
            <w:pPr>
              <w:jc w:val="both"/>
            </w:pPr>
          </w:p>
        </w:tc>
        <w:tc>
          <w:tcPr>
            <w:tcW w:w="620" w:type="dxa"/>
            <w:vAlign w:val="bottom"/>
          </w:tcPr>
          <w:p w:rsidR="00ED7AA6" w:rsidRDefault="00ED7AA6" w:rsidP="00ED7AA6">
            <w:pPr>
              <w:jc w:val="both"/>
            </w:pPr>
          </w:p>
        </w:tc>
        <w:tc>
          <w:tcPr>
            <w:tcW w:w="620" w:type="dxa"/>
            <w:gridSpan w:val="3"/>
            <w:vAlign w:val="bottom"/>
          </w:tcPr>
          <w:p w:rsidR="00ED7AA6" w:rsidRDefault="00ED7AA6" w:rsidP="00ED7AA6">
            <w:pPr>
              <w:jc w:val="both"/>
            </w:pPr>
          </w:p>
        </w:tc>
        <w:tc>
          <w:tcPr>
            <w:tcW w:w="740" w:type="dxa"/>
            <w:vAlign w:val="bottom"/>
          </w:tcPr>
          <w:p w:rsidR="00ED7AA6" w:rsidRDefault="00ED7AA6" w:rsidP="00ED7AA6">
            <w:pPr>
              <w:jc w:val="both"/>
            </w:pPr>
          </w:p>
        </w:tc>
        <w:tc>
          <w:tcPr>
            <w:tcW w:w="1060" w:type="dxa"/>
            <w:gridSpan w:val="2"/>
            <w:vAlign w:val="bottom"/>
          </w:tcPr>
          <w:p w:rsidR="00ED7AA6" w:rsidRDefault="00ED7AA6" w:rsidP="00ED7AA6">
            <w:pPr>
              <w:jc w:val="both"/>
            </w:pPr>
          </w:p>
        </w:tc>
        <w:tc>
          <w:tcPr>
            <w:tcW w:w="1080" w:type="dxa"/>
            <w:gridSpan w:val="3"/>
            <w:vAlign w:val="bottom"/>
          </w:tcPr>
          <w:p w:rsidR="00ED7AA6" w:rsidRDefault="00ED7AA6" w:rsidP="00ED7AA6">
            <w:pPr>
              <w:jc w:val="both"/>
            </w:pPr>
          </w:p>
        </w:tc>
        <w:tc>
          <w:tcPr>
            <w:tcW w:w="5532" w:type="dxa"/>
            <w:gridSpan w:val="10"/>
          </w:tcPr>
          <w:p w:rsidR="00ED7AA6" w:rsidRPr="00911539" w:rsidRDefault="00DB52BB" w:rsidP="00DB52BB">
            <w:pPr>
              <w:pStyle w:val="10"/>
              <w:rPr>
                <w:rFonts w:ascii="Times New Roman" w:hAnsi="Times New Roman"/>
                <w:sz w:val="24"/>
                <w:szCs w:val="24"/>
              </w:rPr>
            </w:pPr>
            <w:r w:rsidRPr="00911539">
              <w:rPr>
                <w:rFonts w:ascii="Times New Roman" w:hAnsi="Times New Roman"/>
                <w:sz w:val="24"/>
                <w:szCs w:val="24"/>
              </w:rPr>
              <w:t xml:space="preserve">      </w:t>
            </w:r>
            <w:r w:rsidR="00ED7AA6" w:rsidRPr="00911539">
              <w:rPr>
                <w:rFonts w:ascii="Times New Roman" w:hAnsi="Times New Roman"/>
                <w:sz w:val="24"/>
                <w:szCs w:val="24"/>
              </w:rPr>
              <w:t>от 16.10.2024 № 72</w:t>
            </w:r>
          </w:p>
        </w:tc>
      </w:tr>
      <w:tr w:rsidR="00ED7AA6" w:rsidRPr="007C7C39" w:rsidTr="00ED7AA6">
        <w:trPr>
          <w:trHeight w:hRule="exact" w:val="360"/>
        </w:trPr>
        <w:tc>
          <w:tcPr>
            <w:tcW w:w="480" w:type="dxa"/>
            <w:gridSpan w:val="2"/>
            <w:vAlign w:val="center"/>
          </w:tcPr>
          <w:p w:rsidR="00ED7AA6" w:rsidRPr="00BB3B4D" w:rsidRDefault="00ED7AA6" w:rsidP="00ED7AA6">
            <w:pPr>
              <w:jc w:val="right"/>
            </w:pPr>
          </w:p>
        </w:tc>
        <w:tc>
          <w:tcPr>
            <w:tcW w:w="3900" w:type="dxa"/>
            <w:vAlign w:val="bottom"/>
          </w:tcPr>
          <w:p w:rsidR="00ED7AA6" w:rsidRPr="00BB3B4D" w:rsidRDefault="00ED7AA6" w:rsidP="00ED7AA6">
            <w:pPr>
              <w:jc w:val="both"/>
            </w:pPr>
          </w:p>
        </w:tc>
        <w:tc>
          <w:tcPr>
            <w:tcW w:w="1640" w:type="dxa"/>
            <w:gridSpan w:val="3"/>
            <w:vAlign w:val="bottom"/>
          </w:tcPr>
          <w:p w:rsidR="00ED7AA6" w:rsidRPr="00BB3B4D" w:rsidRDefault="00ED7AA6" w:rsidP="00ED7AA6">
            <w:pPr>
              <w:jc w:val="both"/>
            </w:pPr>
          </w:p>
        </w:tc>
        <w:tc>
          <w:tcPr>
            <w:tcW w:w="620" w:type="dxa"/>
            <w:vAlign w:val="bottom"/>
          </w:tcPr>
          <w:p w:rsidR="00ED7AA6" w:rsidRPr="00BB3B4D" w:rsidRDefault="00ED7AA6" w:rsidP="00ED7AA6">
            <w:pPr>
              <w:jc w:val="both"/>
            </w:pPr>
          </w:p>
        </w:tc>
        <w:tc>
          <w:tcPr>
            <w:tcW w:w="620" w:type="dxa"/>
            <w:gridSpan w:val="3"/>
            <w:vAlign w:val="bottom"/>
          </w:tcPr>
          <w:p w:rsidR="00ED7AA6" w:rsidRPr="00BB3B4D" w:rsidRDefault="00ED7AA6" w:rsidP="00ED7AA6">
            <w:pPr>
              <w:jc w:val="both"/>
            </w:pPr>
          </w:p>
        </w:tc>
        <w:tc>
          <w:tcPr>
            <w:tcW w:w="740" w:type="dxa"/>
            <w:vAlign w:val="bottom"/>
          </w:tcPr>
          <w:p w:rsidR="00ED7AA6" w:rsidRPr="00BB3B4D" w:rsidRDefault="00ED7AA6" w:rsidP="00ED7AA6">
            <w:pPr>
              <w:jc w:val="both"/>
            </w:pPr>
          </w:p>
        </w:tc>
        <w:tc>
          <w:tcPr>
            <w:tcW w:w="1060" w:type="dxa"/>
            <w:gridSpan w:val="2"/>
            <w:vAlign w:val="bottom"/>
          </w:tcPr>
          <w:p w:rsidR="00ED7AA6" w:rsidRPr="00BB3B4D" w:rsidRDefault="00ED7AA6" w:rsidP="00ED7AA6">
            <w:pPr>
              <w:jc w:val="both"/>
            </w:pPr>
          </w:p>
        </w:tc>
        <w:tc>
          <w:tcPr>
            <w:tcW w:w="1080" w:type="dxa"/>
            <w:gridSpan w:val="3"/>
            <w:vAlign w:val="bottom"/>
          </w:tcPr>
          <w:p w:rsidR="00ED7AA6" w:rsidRPr="00BB3B4D" w:rsidRDefault="00ED7AA6" w:rsidP="00ED7AA6">
            <w:pPr>
              <w:jc w:val="both"/>
            </w:pPr>
          </w:p>
        </w:tc>
        <w:tc>
          <w:tcPr>
            <w:tcW w:w="5532" w:type="dxa"/>
            <w:gridSpan w:val="10"/>
            <w:vAlign w:val="bottom"/>
          </w:tcPr>
          <w:p w:rsidR="00ED7AA6" w:rsidRPr="00BB3B4D" w:rsidRDefault="00ED7AA6" w:rsidP="00ED7AA6">
            <w:pPr>
              <w:jc w:val="right"/>
              <w:rPr>
                <w:rFonts w:ascii="Times New Roman"/>
                <w:sz w:val="28"/>
              </w:rPr>
            </w:pPr>
          </w:p>
        </w:tc>
      </w:tr>
      <w:tr w:rsidR="00ED7AA6" w:rsidRPr="007C7C39" w:rsidTr="00911539">
        <w:trPr>
          <w:trHeight w:hRule="exact" w:val="70"/>
        </w:trPr>
        <w:tc>
          <w:tcPr>
            <w:tcW w:w="480" w:type="dxa"/>
            <w:gridSpan w:val="2"/>
            <w:vAlign w:val="center"/>
          </w:tcPr>
          <w:p w:rsidR="00ED7AA6" w:rsidRDefault="00ED7AA6" w:rsidP="00ED7AA6">
            <w:pPr>
              <w:jc w:val="right"/>
            </w:pPr>
          </w:p>
        </w:tc>
        <w:tc>
          <w:tcPr>
            <w:tcW w:w="3900" w:type="dxa"/>
            <w:vAlign w:val="bottom"/>
          </w:tcPr>
          <w:p w:rsidR="00ED7AA6" w:rsidRPr="00BB3B4D" w:rsidRDefault="00ED7AA6" w:rsidP="00ED7AA6">
            <w:pPr>
              <w:jc w:val="both"/>
            </w:pPr>
          </w:p>
        </w:tc>
        <w:tc>
          <w:tcPr>
            <w:tcW w:w="1640" w:type="dxa"/>
            <w:gridSpan w:val="3"/>
            <w:vAlign w:val="bottom"/>
          </w:tcPr>
          <w:p w:rsidR="00ED7AA6" w:rsidRPr="00BB3B4D" w:rsidRDefault="00ED7AA6" w:rsidP="00ED7AA6">
            <w:pPr>
              <w:jc w:val="both"/>
            </w:pPr>
          </w:p>
        </w:tc>
        <w:tc>
          <w:tcPr>
            <w:tcW w:w="620" w:type="dxa"/>
            <w:vAlign w:val="bottom"/>
          </w:tcPr>
          <w:p w:rsidR="00ED7AA6" w:rsidRPr="00BB3B4D" w:rsidRDefault="00ED7AA6" w:rsidP="00ED7AA6">
            <w:pPr>
              <w:jc w:val="both"/>
            </w:pPr>
          </w:p>
        </w:tc>
        <w:tc>
          <w:tcPr>
            <w:tcW w:w="620" w:type="dxa"/>
            <w:gridSpan w:val="3"/>
            <w:vAlign w:val="bottom"/>
          </w:tcPr>
          <w:p w:rsidR="00ED7AA6" w:rsidRPr="00BB3B4D" w:rsidRDefault="00ED7AA6" w:rsidP="00ED7AA6">
            <w:pPr>
              <w:jc w:val="both"/>
            </w:pPr>
          </w:p>
        </w:tc>
        <w:tc>
          <w:tcPr>
            <w:tcW w:w="740" w:type="dxa"/>
            <w:vAlign w:val="bottom"/>
          </w:tcPr>
          <w:p w:rsidR="00ED7AA6" w:rsidRPr="00BB3B4D" w:rsidRDefault="00ED7AA6" w:rsidP="00ED7AA6">
            <w:pPr>
              <w:jc w:val="both"/>
            </w:pPr>
          </w:p>
        </w:tc>
        <w:tc>
          <w:tcPr>
            <w:tcW w:w="1060" w:type="dxa"/>
            <w:gridSpan w:val="2"/>
            <w:vAlign w:val="bottom"/>
          </w:tcPr>
          <w:p w:rsidR="00ED7AA6" w:rsidRPr="00BB3B4D" w:rsidRDefault="00ED7AA6" w:rsidP="00ED7AA6">
            <w:pPr>
              <w:jc w:val="both"/>
            </w:pPr>
          </w:p>
        </w:tc>
        <w:tc>
          <w:tcPr>
            <w:tcW w:w="1080" w:type="dxa"/>
            <w:gridSpan w:val="3"/>
            <w:vAlign w:val="bottom"/>
          </w:tcPr>
          <w:p w:rsidR="00ED7AA6" w:rsidRPr="00BB3B4D" w:rsidRDefault="00ED7AA6" w:rsidP="00ED7AA6">
            <w:pPr>
              <w:jc w:val="both"/>
            </w:pPr>
          </w:p>
        </w:tc>
        <w:tc>
          <w:tcPr>
            <w:tcW w:w="5532" w:type="dxa"/>
            <w:gridSpan w:val="10"/>
            <w:vAlign w:val="bottom"/>
          </w:tcPr>
          <w:p w:rsidR="00ED7AA6" w:rsidRPr="00BB3B4D" w:rsidRDefault="00ED7AA6" w:rsidP="00ED7AA6">
            <w:pPr>
              <w:jc w:val="right"/>
              <w:rPr>
                <w:rFonts w:ascii="Times New Roman"/>
                <w:sz w:val="28"/>
              </w:rPr>
            </w:pPr>
          </w:p>
        </w:tc>
      </w:tr>
      <w:tr w:rsidR="00ED7AA6" w:rsidRPr="007C7C39" w:rsidTr="00911539">
        <w:trPr>
          <w:gridAfter w:val="1"/>
          <w:wAfter w:w="720" w:type="dxa"/>
          <w:trHeight w:hRule="exact" w:val="70"/>
        </w:trPr>
        <w:tc>
          <w:tcPr>
            <w:tcW w:w="480" w:type="dxa"/>
            <w:gridSpan w:val="2"/>
            <w:vAlign w:val="center"/>
          </w:tcPr>
          <w:p w:rsidR="00ED7AA6" w:rsidRPr="00BB3B4D" w:rsidRDefault="00ED7AA6" w:rsidP="00ED7AA6">
            <w:pPr>
              <w:jc w:val="center"/>
            </w:pPr>
          </w:p>
        </w:tc>
        <w:tc>
          <w:tcPr>
            <w:tcW w:w="3900" w:type="dxa"/>
            <w:vAlign w:val="bottom"/>
          </w:tcPr>
          <w:p w:rsidR="00ED7AA6" w:rsidRPr="00BB3B4D" w:rsidRDefault="00ED7AA6" w:rsidP="00ED7AA6">
            <w:pPr>
              <w:jc w:val="both"/>
            </w:pPr>
          </w:p>
        </w:tc>
        <w:tc>
          <w:tcPr>
            <w:tcW w:w="1640" w:type="dxa"/>
            <w:gridSpan w:val="3"/>
            <w:vAlign w:val="bottom"/>
          </w:tcPr>
          <w:p w:rsidR="00ED7AA6" w:rsidRPr="00BB3B4D" w:rsidRDefault="00ED7AA6" w:rsidP="00ED7AA6">
            <w:pPr>
              <w:jc w:val="both"/>
            </w:pPr>
          </w:p>
        </w:tc>
        <w:tc>
          <w:tcPr>
            <w:tcW w:w="620" w:type="dxa"/>
            <w:vAlign w:val="bottom"/>
          </w:tcPr>
          <w:p w:rsidR="00ED7AA6" w:rsidRPr="00BB3B4D" w:rsidRDefault="00ED7AA6" w:rsidP="00ED7AA6">
            <w:pPr>
              <w:jc w:val="both"/>
            </w:pPr>
          </w:p>
        </w:tc>
        <w:tc>
          <w:tcPr>
            <w:tcW w:w="620" w:type="dxa"/>
            <w:gridSpan w:val="3"/>
            <w:vAlign w:val="bottom"/>
          </w:tcPr>
          <w:p w:rsidR="00ED7AA6" w:rsidRPr="00BB3B4D" w:rsidRDefault="00ED7AA6" w:rsidP="00ED7AA6">
            <w:pPr>
              <w:jc w:val="both"/>
            </w:pPr>
          </w:p>
        </w:tc>
        <w:tc>
          <w:tcPr>
            <w:tcW w:w="740" w:type="dxa"/>
            <w:vAlign w:val="bottom"/>
          </w:tcPr>
          <w:p w:rsidR="00ED7AA6" w:rsidRPr="00BB3B4D" w:rsidRDefault="00ED7AA6" w:rsidP="00ED7AA6">
            <w:pPr>
              <w:jc w:val="both"/>
            </w:pPr>
          </w:p>
        </w:tc>
        <w:tc>
          <w:tcPr>
            <w:tcW w:w="1060" w:type="dxa"/>
            <w:gridSpan w:val="2"/>
            <w:vAlign w:val="bottom"/>
          </w:tcPr>
          <w:p w:rsidR="00ED7AA6" w:rsidRPr="00BB3B4D" w:rsidRDefault="00ED7AA6" w:rsidP="00ED7AA6">
            <w:pPr>
              <w:jc w:val="both"/>
            </w:pPr>
          </w:p>
        </w:tc>
        <w:tc>
          <w:tcPr>
            <w:tcW w:w="1080" w:type="dxa"/>
            <w:gridSpan w:val="3"/>
            <w:vAlign w:val="bottom"/>
          </w:tcPr>
          <w:p w:rsidR="00ED7AA6" w:rsidRPr="00BB3B4D" w:rsidRDefault="00ED7AA6" w:rsidP="00ED7AA6">
            <w:pPr>
              <w:jc w:val="both"/>
            </w:pPr>
          </w:p>
        </w:tc>
        <w:tc>
          <w:tcPr>
            <w:tcW w:w="1220" w:type="dxa"/>
            <w:gridSpan w:val="3"/>
            <w:vAlign w:val="bottom"/>
          </w:tcPr>
          <w:p w:rsidR="00ED7AA6" w:rsidRPr="00BB3B4D" w:rsidRDefault="00ED7AA6" w:rsidP="00ED7AA6">
            <w:pPr>
              <w:jc w:val="right"/>
            </w:pPr>
          </w:p>
        </w:tc>
        <w:tc>
          <w:tcPr>
            <w:tcW w:w="1080" w:type="dxa"/>
            <w:vAlign w:val="bottom"/>
          </w:tcPr>
          <w:p w:rsidR="00ED7AA6" w:rsidRPr="00BB3B4D" w:rsidRDefault="00ED7AA6" w:rsidP="00ED7AA6">
            <w:pPr>
              <w:jc w:val="both"/>
            </w:pPr>
          </w:p>
        </w:tc>
        <w:tc>
          <w:tcPr>
            <w:tcW w:w="1452" w:type="dxa"/>
            <w:gridSpan w:val="3"/>
            <w:vAlign w:val="bottom"/>
          </w:tcPr>
          <w:p w:rsidR="00ED7AA6" w:rsidRPr="00BB3B4D" w:rsidRDefault="00ED7AA6" w:rsidP="00ED7AA6">
            <w:pPr>
              <w:jc w:val="both"/>
            </w:pPr>
          </w:p>
        </w:tc>
        <w:tc>
          <w:tcPr>
            <w:tcW w:w="1060" w:type="dxa"/>
            <w:gridSpan w:val="2"/>
            <w:vAlign w:val="bottom"/>
          </w:tcPr>
          <w:p w:rsidR="00ED7AA6" w:rsidRPr="00BB3B4D" w:rsidRDefault="00ED7AA6" w:rsidP="00ED7AA6">
            <w:pPr>
              <w:jc w:val="both"/>
            </w:pPr>
          </w:p>
        </w:tc>
      </w:tr>
      <w:tr w:rsidR="00ED7AA6" w:rsidRPr="007C7C39" w:rsidTr="00ED7AA6">
        <w:trPr>
          <w:gridAfter w:val="1"/>
          <w:wAfter w:w="720" w:type="dxa"/>
          <w:trHeight w:hRule="exact" w:val="320"/>
        </w:trPr>
        <w:tc>
          <w:tcPr>
            <w:tcW w:w="480" w:type="dxa"/>
            <w:gridSpan w:val="2"/>
            <w:vAlign w:val="center"/>
          </w:tcPr>
          <w:p w:rsidR="00ED7AA6" w:rsidRPr="00BB3B4D" w:rsidRDefault="00ED7AA6" w:rsidP="00ED7AA6">
            <w:pPr>
              <w:jc w:val="center"/>
            </w:pPr>
          </w:p>
        </w:tc>
        <w:tc>
          <w:tcPr>
            <w:tcW w:w="3900" w:type="dxa"/>
            <w:vAlign w:val="bottom"/>
          </w:tcPr>
          <w:p w:rsidR="00ED7AA6" w:rsidRPr="00BB3B4D" w:rsidRDefault="00ED7AA6" w:rsidP="00ED7AA6">
            <w:pPr>
              <w:jc w:val="both"/>
            </w:pPr>
          </w:p>
        </w:tc>
        <w:tc>
          <w:tcPr>
            <w:tcW w:w="1640" w:type="dxa"/>
            <w:gridSpan w:val="3"/>
            <w:vAlign w:val="bottom"/>
          </w:tcPr>
          <w:p w:rsidR="00ED7AA6" w:rsidRPr="00BB3B4D" w:rsidRDefault="00ED7AA6" w:rsidP="00ED7AA6">
            <w:pPr>
              <w:jc w:val="both"/>
            </w:pPr>
          </w:p>
        </w:tc>
        <w:tc>
          <w:tcPr>
            <w:tcW w:w="620" w:type="dxa"/>
            <w:vAlign w:val="bottom"/>
          </w:tcPr>
          <w:p w:rsidR="00ED7AA6" w:rsidRPr="00BB3B4D" w:rsidRDefault="00ED7AA6" w:rsidP="00ED7AA6">
            <w:pPr>
              <w:jc w:val="both"/>
            </w:pPr>
          </w:p>
        </w:tc>
        <w:tc>
          <w:tcPr>
            <w:tcW w:w="4720" w:type="dxa"/>
            <w:gridSpan w:val="12"/>
            <w:vAlign w:val="bottom"/>
          </w:tcPr>
          <w:p w:rsidR="00ED7AA6" w:rsidRPr="00911539" w:rsidRDefault="00ED7AA6" w:rsidP="00ED7AA6">
            <w:pPr>
              <w:jc w:val="center"/>
              <w:rPr>
                <w:rFonts w:ascii="Times New Roman" w:hAnsi="Times New Roman" w:cs="Times New Roman"/>
                <w:sz w:val="24"/>
                <w:szCs w:val="24"/>
              </w:rPr>
            </w:pPr>
            <w:r w:rsidRPr="00911539">
              <w:rPr>
                <w:rFonts w:ascii="Times New Roman" w:hAnsi="Times New Roman" w:cs="Times New Roman"/>
                <w:sz w:val="24"/>
                <w:szCs w:val="24"/>
              </w:rPr>
              <w:t>ПОКАЗАТЕЛИ Прогноза</w:t>
            </w:r>
          </w:p>
        </w:tc>
        <w:tc>
          <w:tcPr>
            <w:tcW w:w="1080" w:type="dxa"/>
            <w:vAlign w:val="bottom"/>
          </w:tcPr>
          <w:p w:rsidR="00ED7AA6" w:rsidRPr="00911539" w:rsidRDefault="00ED7AA6" w:rsidP="00ED7AA6">
            <w:pPr>
              <w:jc w:val="both"/>
              <w:rPr>
                <w:rFonts w:ascii="Times New Roman" w:hAnsi="Times New Roman" w:cs="Times New Roman"/>
                <w:sz w:val="24"/>
                <w:szCs w:val="24"/>
              </w:rPr>
            </w:pPr>
          </w:p>
        </w:tc>
        <w:tc>
          <w:tcPr>
            <w:tcW w:w="1452" w:type="dxa"/>
            <w:gridSpan w:val="3"/>
            <w:vAlign w:val="bottom"/>
          </w:tcPr>
          <w:p w:rsidR="00ED7AA6" w:rsidRPr="00BB3B4D" w:rsidRDefault="00ED7AA6" w:rsidP="00ED7AA6">
            <w:pPr>
              <w:jc w:val="both"/>
            </w:pPr>
          </w:p>
        </w:tc>
        <w:tc>
          <w:tcPr>
            <w:tcW w:w="1060" w:type="dxa"/>
            <w:gridSpan w:val="2"/>
            <w:vAlign w:val="bottom"/>
          </w:tcPr>
          <w:p w:rsidR="00ED7AA6" w:rsidRPr="00BB3B4D" w:rsidRDefault="00ED7AA6" w:rsidP="00ED7AA6">
            <w:pPr>
              <w:jc w:val="both"/>
            </w:pPr>
          </w:p>
        </w:tc>
      </w:tr>
      <w:tr w:rsidR="00ED7AA6" w:rsidRPr="007C7C39" w:rsidTr="00ED7AA6">
        <w:trPr>
          <w:gridAfter w:val="1"/>
          <w:wAfter w:w="720" w:type="dxa"/>
          <w:trHeight w:hRule="exact" w:val="400"/>
        </w:trPr>
        <w:tc>
          <w:tcPr>
            <w:tcW w:w="480" w:type="dxa"/>
            <w:gridSpan w:val="2"/>
            <w:vAlign w:val="center"/>
          </w:tcPr>
          <w:p w:rsidR="00ED7AA6" w:rsidRPr="00BB3B4D" w:rsidRDefault="00ED7AA6" w:rsidP="00ED7AA6">
            <w:pPr>
              <w:jc w:val="center"/>
            </w:pPr>
          </w:p>
        </w:tc>
        <w:tc>
          <w:tcPr>
            <w:tcW w:w="3900" w:type="dxa"/>
            <w:vAlign w:val="bottom"/>
          </w:tcPr>
          <w:p w:rsidR="00ED7AA6" w:rsidRPr="00BB3B4D" w:rsidRDefault="00ED7AA6" w:rsidP="00ED7AA6">
            <w:pPr>
              <w:jc w:val="both"/>
            </w:pPr>
          </w:p>
        </w:tc>
        <w:tc>
          <w:tcPr>
            <w:tcW w:w="1640" w:type="dxa"/>
            <w:gridSpan w:val="3"/>
            <w:vAlign w:val="bottom"/>
          </w:tcPr>
          <w:p w:rsidR="00ED7AA6" w:rsidRPr="00BB3B4D" w:rsidRDefault="00ED7AA6" w:rsidP="00ED7AA6">
            <w:pPr>
              <w:jc w:val="both"/>
            </w:pPr>
          </w:p>
        </w:tc>
        <w:tc>
          <w:tcPr>
            <w:tcW w:w="7872" w:type="dxa"/>
            <w:gridSpan w:val="17"/>
            <w:vAlign w:val="bottom"/>
          </w:tcPr>
          <w:p w:rsidR="00ED7AA6" w:rsidRPr="00911539" w:rsidRDefault="00ED7AA6" w:rsidP="00ED7AA6">
            <w:pPr>
              <w:jc w:val="center"/>
              <w:rPr>
                <w:rFonts w:ascii="Times New Roman" w:hAnsi="Times New Roman" w:cs="Times New Roman"/>
                <w:sz w:val="24"/>
                <w:szCs w:val="24"/>
              </w:rPr>
            </w:pPr>
            <w:r w:rsidRPr="00911539">
              <w:rPr>
                <w:rFonts w:ascii="Times New Roman" w:hAnsi="Times New Roman" w:cs="Times New Roman"/>
                <w:sz w:val="24"/>
                <w:szCs w:val="24"/>
              </w:rPr>
              <w:t>социально-экономического развития МО СП «Кабанское» на 2023 2023 год</w:t>
            </w:r>
          </w:p>
        </w:tc>
        <w:tc>
          <w:tcPr>
            <w:tcW w:w="1060" w:type="dxa"/>
            <w:gridSpan w:val="2"/>
            <w:vAlign w:val="bottom"/>
          </w:tcPr>
          <w:p w:rsidR="00ED7AA6" w:rsidRPr="00CF1879" w:rsidRDefault="00ED7AA6" w:rsidP="00ED7AA6">
            <w:pPr>
              <w:jc w:val="both"/>
            </w:pPr>
          </w:p>
        </w:tc>
      </w:tr>
      <w:tr w:rsidR="00ED7AA6" w:rsidRPr="007C7C39" w:rsidTr="00ED7AA6">
        <w:trPr>
          <w:gridAfter w:val="1"/>
          <w:wAfter w:w="720" w:type="dxa"/>
          <w:trHeight w:hRule="exact" w:val="260"/>
        </w:trPr>
        <w:tc>
          <w:tcPr>
            <w:tcW w:w="480" w:type="dxa"/>
            <w:gridSpan w:val="2"/>
            <w:vAlign w:val="center"/>
          </w:tcPr>
          <w:p w:rsidR="00ED7AA6" w:rsidRPr="00CF1879" w:rsidRDefault="00ED7AA6" w:rsidP="00ED7AA6">
            <w:pPr>
              <w:jc w:val="center"/>
            </w:pPr>
          </w:p>
        </w:tc>
        <w:tc>
          <w:tcPr>
            <w:tcW w:w="3900" w:type="dxa"/>
            <w:vAlign w:val="bottom"/>
          </w:tcPr>
          <w:p w:rsidR="00ED7AA6" w:rsidRPr="00CF1879" w:rsidRDefault="00ED7AA6" w:rsidP="00ED7AA6">
            <w:pPr>
              <w:jc w:val="both"/>
            </w:pPr>
          </w:p>
        </w:tc>
        <w:tc>
          <w:tcPr>
            <w:tcW w:w="1640" w:type="dxa"/>
            <w:gridSpan w:val="3"/>
            <w:vAlign w:val="bottom"/>
          </w:tcPr>
          <w:p w:rsidR="00ED7AA6" w:rsidRPr="00CF1879" w:rsidRDefault="00ED7AA6" w:rsidP="00ED7AA6">
            <w:pPr>
              <w:jc w:val="both"/>
            </w:pPr>
          </w:p>
        </w:tc>
        <w:tc>
          <w:tcPr>
            <w:tcW w:w="620" w:type="dxa"/>
            <w:vAlign w:val="bottom"/>
          </w:tcPr>
          <w:p w:rsidR="00ED7AA6" w:rsidRPr="00CF1879" w:rsidRDefault="00ED7AA6" w:rsidP="00ED7AA6">
            <w:pPr>
              <w:jc w:val="both"/>
            </w:pPr>
          </w:p>
        </w:tc>
        <w:tc>
          <w:tcPr>
            <w:tcW w:w="5800" w:type="dxa"/>
            <w:gridSpan w:val="13"/>
            <w:vAlign w:val="bottom"/>
          </w:tcPr>
          <w:p w:rsidR="00ED7AA6" w:rsidRPr="00911539" w:rsidRDefault="00ED7AA6" w:rsidP="00ED7AA6">
            <w:pPr>
              <w:rPr>
                <w:rFonts w:ascii="Times New Roman" w:hAnsi="Times New Roman" w:cs="Times New Roman"/>
                <w:sz w:val="24"/>
                <w:szCs w:val="24"/>
              </w:rPr>
            </w:pPr>
            <w:r w:rsidRPr="00911539">
              <w:rPr>
                <w:rFonts w:ascii="Times New Roman" w:hAnsi="Times New Roman" w:cs="Times New Roman"/>
                <w:sz w:val="24"/>
                <w:szCs w:val="24"/>
              </w:rPr>
              <w:t>2025 год и плановый период 2026 и 2027годы годов</w:t>
            </w:r>
          </w:p>
        </w:tc>
        <w:tc>
          <w:tcPr>
            <w:tcW w:w="1452" w:type="dxa"/>
            <w:gridSpan w:val="3"/>
            <w:vAlign w:val="bottom"/>
          </w:tcPr>
          <w:p w:rsidR="00ED7AA6" w:rsidRPr="00CF1879" w:rsidRDefault="00ED7AA6" w:rsidP="00ED7AA6">
            <w:pPr>
              <w:jc w:val="both"/>
            </w:pPr>
          </w:p>
        </w:tc>
        <w:tc>
          <w:tcPr>
            <w:tcW w:w="1060" w:type="dxa"/>
            <w:gridSpan w:val="2"/>
            <w:vAlign w:val="bottom"/>
          </w:tcPr>
          <w:p w:rsidR="00ED7AA6" w:rsidRPr="00CF1879" w:rsidRDefault="00ED7AA6" w:rsidP="00ED7AA6">
            <w:pPr>
              <w:jc w:val="both"/>
            </w:pPr>
          </w:p>
        </w:tc>
      </w:tr>
      <w:tr w:rsidR="00ED7AA6" w:rsidRPr="007C7C39" w:rsidTr="00ED7AA6">
        <w:trPr>
          <w:gridAfter w:val="1"/>
          <w:wAfter w:w="720" w:type="dxa"/>
          <w:trHeight w:hRule="exact" w:val="100"/>
        </w:trPr>
        <w:tc>
          <w:tcPr>
            <w:tcW w:w="480" w:type="dxa"/>
            <w:gridSpan w:val="2"/>
            <w:vAlign w:val="center"/>
          </w:tcPr>
          <w:p w:rsidR="00ED7AA6" w:rsidRPr="00CF1879" w:rsidRDefault="00ED7AA6" w:rsidP="00ED7AA6">
            <w:pPr>
              <w:jc w:val="center"/>
            </w:pPr>
          </w:p>
        </w:tc>
        <w:tc>
          <w:tcPr>
            <w:tcW w:w="3900" w:type="dxa"/>
            <w:vAlign w:val="bottom"/>
          </w:tcPr>
          <w:p w:rsidR="00ED7AA6" w:rsidRPr="00CF1879" w:rsidRDefault="00ED7AA6" w:rsidP="00ED7AA6">
            <w:pPr>
              <w:jc w:val="both"/>
            </w:pPr>
          </w:p>
        </w:tc>
        <w:tc>
          <w:tcPr>
            <w:tcW w:w="1640" w:type="dxa"/>
            <w:gridSpan w:val="3"/>
            <w:vAlign w:val="bottom"/>
          </w:tcPr>
          <w:p w:rsidR="00ED7AA6" w:rsidRPr="00CF1879" w:rsidRDefault="00ED7AA6" w:rsidP="00ED7AA6">
            <w:pPr>
              <w:jc w:val="both"/>
            </w:pPr>
          </w:p>
        </w:tc>
        <w:tc>
          <w:tcPr>
            <w:tcW w:w="620" w:type="dxa"/>
            <w:vAlign w:val="bottom"/>
          </w:tcPr>
          <w:p w:rsidR="00ED7AA6" w:rsidRPr="00CF1879" w:rsidRDefault="00ED7AA6" w:rsidP="00ED7AA6">
            <w:pPr>
              <w:jc w:val="both"/>
            </w:pPr>
          </w:p>
        </w:tc>
        <w:tc>
          <w:tcPr>
            <w:tcW w:w="620" w:type="dxa"/>
            <w:gridSpan w:val="3"/>
            <w:vAlign w:val="bottom"/>
          </w:tcPr>
          <w:p w:rsidR="00ED7AA6" w:rsidRPr="00CF1879" w:rsidRDefault="00ED7AA6" w:rsidP="00ED7AA6">
            <w:pPr>
              <w:jc w:val="both"/>
            </w:pPr>
          </w:p>
        </w:tc>
        <w:tc>
          <w:tcPr>
            <w:tcW w:w="740" w:type="dxa"/>
            <w:vAlign w:val="bottom"/>
          </w:tcPr>
          <w:p w:rsidR="00ED7AA6" w:rsidRPr="00CF1879" w:rsidRDefault="00ED7AA6" w:rsidP="00ED7AA6">
            <w:pPr>
              <w:jc w:val="both"/>
            </w:pPr>
          </w:p>
        </w:tc>
        <w:tc>
          <w:tcPr>
            <w:tcW w:w="1060" w:type="dxa"/>
            <w:gridSpan w:val="2"/>
            <w:vAlign w:val="bottom"/>
          </w:tcPr>
          <w:p w:rsidR="00ED7AA6" w:rsidRPr="00CF1879" w:rsidRDefault="00ED7AA6" w:rsidP="00ED7AA6">
            <w:pPr>
              <w:jc w:val="both"/>
            </w:pPr>
          </w:p>
        </w:tc>
        <w:tc>
          <w:tcPr>
            <w:tcW w:w="1080" w:type="dxa"/>
            <w:gridSpan w:val="3"/>
            <w:vAlign w:val="bottom"/>
          </w:tcPr>
          <w:p w:rsidR="00ED7AA6" w:rsidRPr="00CF1879" w:rsidRDefault="00ED7AA6" w:rsidP="00ED7AA6">
            <w:pPr>
              <w:jc w:val="both"/>
            </w:pPr>
          </w:p>
        </w:tc>
        <w:tc>
          <w:tcPr>
            <w:tcW w:w="1220" w:type="dxa"/>
            <w:gridSpan w:val="3"/>
            <w:vAlign w:val="bottom"/>
          </w:tcPr>
          <w:p w:rsidR="00ED7AA6" w:rsidRPr="00911539" w:rsidRDefault="00ED7AA6" w:rsidP="00ED7AA6">
            <w:pPr>
              <w:jc w:val="both"/>
              <w:rPr>
                <w:sz w:val="24"/>
                <w:szCs w:val="24"/>
              </w:rPr>
            </w:pPr>
          </w:p>
        </w:tc>
        <w:tc>
          <w:tcPr>
            <w:tcW w:w="1080" w:type="dxa"/>
            <w:vAlign w:val="bottom"/>
          </w:tcPr>
          <w:p w:rsidR="00ED7AA6" w:rsidRPr="00911539" w:rsidRDefault="00ED7AA6" w:rsidP="00ED7AA6">
            <w:pPr>
              <w:jc w:val="both"/>
              <w:rPr>
                <w:sz w:val="24"/>
                <w:szCs w:val="24"/>
              </w:rPr>
            </w:pPr>
          </w:p>
        </w:tc>
        <w:tc>
          <w:tcPr>
            <w:tcW w:w="1452" w:type="dxa"/>
            <w:gridSpan w:val="3"/>
            <w:vAlign w:val="bottom"/>
          </w:tcPr>
          <w:p w:rsidR="00ED7AA6" w:rsidRPr="00CF1879" w:rsidRDefault="00ED7AA6" w:rsidP="00ED7AA6">
            <w:pPr>
              <w:jc w:val="both"/>
            </w:pPr>
          </w:p>
        </w:tc>
        <w:tc>
          <w:tcPr>
            <w:tcW w:w="1060" w:type="dxa"/>
            <w:gridSpan w:val="2"/>
            <w:vAlign w:val="bottom"/>
          </w:tcPr>
          <w:p w:rsidR="00ED7AA6" w:rsidRPr="00CF1879" w:rsidRDefault="00ED7AA6" w:rsidP="00ED7AA6">
            <w:pPr>
              <w:jc w:val="both"/>
            </w:pPr>
          </w:p>
        </w:tc>
      </w:tr>
      <w:tr w:rsidR="00ED7AA6" w:rsidRPr="007C7C39" w:rsidTr="00ED7AA6">
        <w:trPr>
          <w:gridAfter w:val="1"/>
          <w:wAfter w:w="720" w:type="dxa"/>
          <w:trHeight w:hRule="exact" w:val="100"/>
        </w:trPr>
        <w:tc>
          <w:tcPr>
            <w:tcW w:w="480" w:type="dxa"/>
            <w:gridSpan w:val="2"/>
            <w:vAlign w:val="center"/>
          </w:tcPr>
          <w:p w:rsidR="00ED7AA6" w:rsidRPr="00CF1879" w:rsidRDefault="00ED7AA6" w:rsidP="00ED7AA6">
            <w:pPr>
              <w:jc w:val="center"/>
            </w:pPr>
          </w:p>
        </w:tc>
        <w:tc>
          <w:tcPr>
            <w:tcW w:w="3900" w:type="dxa"/>
            <w:vAlign w:val="center"/>
          </w:tcPr>
          <w:p w:rsidR="00ED7AA6" w:rsidRPr="00CF1879" w:rsidRDefault="00ED7AA6" w:rsidP="00ED7AA6">
            <w:pPr>
              <w:jc w:val="center"/>
            </w:pPr>
          </w:p>
        </w:tc>
        <w:tc>
          <w:tcPr>
            <w:tcW w:w="1640" w:type="dxa"/>
            <w:gridSpan w:val="3"/>
            <w:vAlign w:val="center"/>
          </w:tcPr>
          <w:p w:rsidR="00ED7AA6" w:rsidRPr="00CF1879" w:rsidRDefault="00ED7AA6" w:rsidP="00ED7AA6">
            <w:pPr>
              <w:jc w:val="center"/>
            </w:pPr>
          </w:p>
        </w:tc>
        <w:tc>
          <w:tcPr>
            <w:tcW w:w="620" w:type="dxa"/>
            <w:vAlign w:val="center"/>
          </w:tcPr>
          <w:p w:rsidR="00ED7AA6" w:rsidRPr="00CF1879" w:rsidRDefault="00ED7AA6" w:rsidP="00ED7AA6">
            <w:pPr>
              <w:jc w:val="center"/>
            </w:pPr>
          </w:p>
        </w:tc>
        <w:tc>
          <w:tcPr>
            <w:tcW w:w="620" w:type="dxa"/>
            <w:gridSpan w:val="3"/>
            <w:vAlign w:val="center"/>
          </w:tcPr>
          <w:p w:rsidR="00ED7AA6" w:rsidRPr="00CF1879" w:rsidRDefault="00ED7AA6" w:rsidP="00ED7AA6">
            <w:pPr>
              <w:jc w:val="center"/>
            </w:pPr>
          </w:p>
        </w:tc>
        <w:tc>
          <w:tcPr>
            <w:tcW w:w="740" w:type="dxa"/>
            <w:vAlign w:val="center"/>
          </w:tcPr>
          <w:p w:rsidR="00ED7AA6" w:rsidRPr="00CF1879" w:rsidRDefault="00ED7AA6" w:rsidP="00ED7AA6">
            <w:pPr>
              <w:jc w:val="center"/>
            </w:pPr>
          </w:p>
        </w:tc>
        <w:tc>
          <w:tcPr>
            <w:tcW w:w="1060" w:type="dxa"/>
            <w:gridSpan w:val="2"/>
            <w:vAlign w:val="center"/>
          </w:tcPr>
          <w:p w:rsidR="00ED7AA6" w:rsidRPr="00CF1879" w:rsidRDefault="00ED7AA6" w:rsidP="00ED7AA6">
            <w:pPr>
              <w:jc w:val="center"/>
            </w:pPr>
          </w:p>
        </w:tc>
        <w:tc>
          <w:tcPr>
            <w:tcW w:w="1080" w:type="dxa"/>
            <w:gridSpan w:val="3"/>
            <w:vAlign w:val="center"/>
          </w:tcPr>
          <w:p w:rsidR="00ED7AA6" w:rsidRPr="00CF1879" w:rsidRDefault="00ED7AA6" w:rsidP="00ED7AA6">
            <w:pPr>
              <w:jc w:val="center"/>
            </w:pPr>
          </w:p>
        </w:tc>
        <w:tc>
          <w:tcPr>
            <w:tcW w:w="1220" w:type="dxa"/>
            <w:gridSpan w:val="3"/>
            <w:vAlign w:val="center"/>
          </w:tcPr>
          <w:p w:rsidR="00ED7AA6" w:rsidRPr="00CF1879" w:rsidRDefault="00ED7AA6" w:rsidP="00ED7AA6">
            <w:pPr>
              <w:jc w:val="center"/>
            </w:pPr>
          </w:p>
        </w:tc>
        <w:tc>
          <w:tcPr>
            <w:tcW w:w="1080" w:type="dxa"/>
            <w:vAlign w:val="center"/>
          </w:tcPr>
          <w:p w:rsidR="00ED7AA6" w:rsidRPr="00CF1879" w:rsidRDefault="00ED7AA6" w:rsidP="00ED7AA6">
            <w:pPr>
              <w:jc w:val="center"/>
            </w:pPr>
          </w:p>
        </w:tc>
        <w:tc>
          <w:tcPr>
            <w:tcW w:w="1452" w:type="dxa"/>
            <w:gridSpan w:val="3"/>
            <w:vAlign w:val="center"/>
          </w:tcPr>
          <w:p w:rsidR="00ED7AA6" w:rsidRPr="00CF1879" w:rsidRDefault="00ED7AA6" w:rsidP="00ED7AA6">
            <w:pPr>
              <w:jc w:val="center"/>
            </w:pPr>
          </w:p>
        </w:tc>
        <w:tc>
          <w:tcPr>
            <w:tcW w:w="1060" w:type="dxa"/>
            <w:gridSpan w:val="2"/>
            <w:vAlign w:val="center"/>
          </w:tcPr>
          <w:p w:rsidR="00ED7AA6" w:rsidRPr="00CF1879" w:rsidRDefault="00ED7AA6" w:rsidP="00ED7AA6">
            <w:pPr>
              <w:jc w:val="center"/>
            </w:pPr>
          </w:p>
        </w:tc>
      </w:tr>
      <w:tr w:rsidR="00ED7AA6" w:rsidRPr="007C7C39" w:rsidTr="00ED7AA6">
        <w:trPr>
          <w:gridAfter w:val="1"/>
          <w:wAfter w:w="720" w:type="dxa"/>
          <w:trHeight w:hRule="exact" w:val="100"/>
        </w:trPr>
        <w:tc>
          <w:tcPr>
            <w:tcW w:w="480" w:type="dxa"/>
            <w:gridSpan w:val="2"/>
            <w:vAlign w:val="center"/>
          </w:tcPr>
          <w:p w:rsidR="00ED7AA6" w:rsidRPr="00CF1879" w:rsidRDefault="00ED7AA6" w:rsidP="00ED7AA6">
            <w:pPr>
              <w:jc w:val="center"/>
            </w:pPr>
          </w:p>
        </w:tc>
        <w:tc>
          <w:tcPr>
            <w:tcW w:w="3900" w:type="dxa"/>
            <w:vAlign w:val="bottom"/>
          </w:tcPr>
          <w:p w:rsidR="00ED7AA6" w:rsidRPr="00CF1879" w:rsidRDefault="00ED7AA6" w:rsidP="00ED7AA6">
            <w:pPr>
              <w:jc w:val="both"/>
            </w:pPr>
          </w:p>
        </w:tc>
        <w:tc>
          <w:tcPr>
            <w:tcW w:w="1640" w:type="dxa"/>
            <w:gridSpan w:val="3"/>
            <w:vAlign w:val="bottom"/>
          </w:tcPr>
          <w:p w:rsidR="00ED7AA6" w:rsidRPr="00CF1879" w:rsidRDefault="00ED7AA6" w:rsidP="00ED7AA6">
            <w:pPr>
              <w:jc w:val="both"/>
            </w:pPr>
          </w:p>
        </w:tc>
        <w:tc>
          <w:tcPr>
            <w:tcW w:w="620" w:type="dxa"/>
            <w:vAlign w:val="bottom"/>
          </w:tcPr>
          <w:p w:rsidR="00ED7AA6" w:rsidRPr="00CF1879" w:rsidRDefault="00ED7AA6" w:rsidP="00ED7AA6">
            <w:pPr>
              <w:jc w:val="both"/>
            </w:pPr>
          </w:p>
        </w:tc>
        <w:tc>
          <w:tcPr>
            <w:tcW w:w="620" w:type="dxa"/>
            <w:gridSpan w:val="3"/>
            <w:vAlign w:val="bottom"/>
          </w:tcPr>
          <w:p w:rsidR="00ED7AA6" w:rsidRPr="00CF1879" w:rsidRDefault="00ED7AA6" w:rsidP="00ED7AA6">
            <w:pPr>
              <w:jc w:val="both"/>
            </w:pPr>
          </w:p>
        </w:tc>
        <w:tc>
          <w:tcPr>
            <w:tcW w:w="740" w:type="dxa"/>
            <w:vAlign w:val="bottom"/>
          </w:tcPr>
          <w:p w:rsidR="00ED7AA6" w:rsidRPr="00CF1879" w:rsidRDefault="00ED7AA6" w:rsidP="00ED7AA6">
            <w:pPr>
              <w:jc w:val="both"/>
            </w:pPr>
          </w:p>
        </w:tc>
        <w:tc>
          <w:tcPr>
            <w:tcW w:w="1060" w:type="dxa"/>
            <w:gridSpan w:val="2"/>
            <w:vAlign w:val="bottom"/>
          </w:tcPr>
          <w:p w:rsidR="00ED7AA6" w:rsidRPr="00CF1879" w:rsidRDefault="00ED7AA6" w:rsidP="00ED7AA6">
            <w:pPr>
              <w:jc w:val="both"/>
            </w:pPr>
          </w:p>
        </w:tc>
        <w:tc>
          <w:tcPr>
            <w:tcW w:w="1080" w:type="dxa"/>
            <w:gridSpan w:val="3"/>
            <w:vAlign w:val="bottom"/>
          </w:tcPr>
          <w:p w:rsidR="00ED7AA6" w:rsidRPr="00CF1879" w:rsidRDefault="00ED7AA6" w:rsidP="00ED7AA6">
            <w:pPr>
              <w:jc w:val="both"/>
            </w:pPr>
          </w:p>
        </w:tc>
        <w:tc>
          <w:tcPr>
            <w:tcW w:w="1220" w:type="dxa"/>
            <w:gridSpan w:val="3"/>
            <w:vAlign w:val="bottom"/>
          </w:tcPr>
          <w:p w:rsidR="00ED7AA6" w:rsidRPr="00CF1879" w:rsidRDefault="00ED7AA6" w:rsidP="00ED7AA6">
            <w:pPr>
              <w:jc w:val="both"/>
            </w:pPr>
          </w:p>
        </w:tc>
        <w:tc>
          <w:tcPr>
            <w:tcW w:w="1080" w:type="dxa"/>
            <w:vAlign w:val="bottom"/>
          </w:tcPr>
          <w:p w:rsidR="00ED7AA6" w:rsidRPr="00CF1879" w:rsidRDefault="00ED7AA6" w:rsidP="00ED7AA6">
            <w:pPr>
              <w:jc w:val="both"/>
            </w:pPr>
          </w:p>
        </w:tc>
        <w:tc>
          <w:tcPr>
            <w:tcW w:w="1452" w:type="dxa"/>
            <w:gridSpan w:val="3"/>
            <w:vAlign w:val="bottom"/>
          </w:tcPr>
          <w:p w:rsidR="00ED7AA6" w:rsidRPr="00CF1879" w:rsidRDefault="00ED7AA6" w:rsidP="00ED7AA6">
            <w:pPr>
              <w:jc w:val="both"/>
            </w:pPr>
          </w:p>
        </w:tc>
        <w:tc>
          <w:tcPr>
            <w:tcW w:w="1060" w:type="dxa"/>
            <w:gridSpan w:val="2"/>
            <w:vAlign w:val="bottom"/>
          </w:tcPr>
          <w:p w:rsidR="00ED7AA6" w:rsidRPr="00CF1879" w:rsidRDefault="00ED7AA6" w:rsidP="00ED7AA6">
            <w:pPr>
              <w:jc w:val="both"/>
            </w:pPr>
          </w:p>
        </w:tc>
      </w:tr>
      <w:tr w:rsidR="00ED7AA6" w:rsidTr="00ED7AA6">
        <w:trPr>
          <w:gridAfter w:val="1"/>
          <w:wAfter w:w="720" w:type="dxa"/>
          <w:trHeight w:hRule="exact" w:val="626"/>
        </w:trPr>
        <w:tc>
          <w:tcPr>
            <w:tcW w:w="480" w:type="dxa"/>
            <w:gridSpan w:val="2"/>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center"/>
            </w:pPr>
          </w:p>
        </w:tc>
        <w:tc>
          <w:tcPr>
            <w:tcW w:w="3900" w:type="dxa"/>
            <w:tcBorders>
              <w:top w:val="single" w:sz="4" w:space="0" w:color="000000"/>
              <w:left w:val="single" w:sz="4" w:space="0" w:color="000000"/>
              <w:bottom w:val="single" w:sz="4" w:space="0" w:color="000000"/>
              <w:right w:val="single" w:sz="4" w:space="0" w:color="000000"/>
            </w:tcBorders>
            <w:vAlign w:val="bottom"/>
          </w:tcPr>
          <w:p w:rsidR="00ED7AA6" w:rsidRPr="00CF1879" w:rsidRDefault="00ED7AA6" w:rsidP="00ED7AA6">
            <w:pPr>
              <w:jc w:val="center"/>
            </w:pPr>
          </w:p>
        </w:tc>
        <w:tc>
          <w:tcPr>
            <w:tcW w:w="1640" w:type="dxa"/>
            <w:gridSpan w:val="3"/>
            <w:tcBorders>
              <w:top w:val="single" w:sz="4" w:space="0" w:color="000000"/>
              <w:left w:val="single" w:sz="4" w:space="0" w:color="000000"/>
              <w:bottom w:val="single" w:sz="4" w:space="0" w:color="000000"/>
              <w:right w:val="single" w:sz="4" w:space="0" w:color="000000"/>
            </w:tcBorders>
            <w:vAlign w:val="bottom"/>
          </w:tcPr>
          <w:p w:rsidR="00ED7AA6" w:rsidRPr="00CF1879" w:rsidRDefault="00ED7AA6" w:rsidP="00ED7AA6">
            <w:pPr>
              <w:jc w:val="center"/>
            </w:pP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отчет</w:t>
            </w:r>
            <w:r>
              <w:rPr>
                <w:rFonts w:ascii="Times New Roman"/>
                <w:sz w:val="12"/>
              </w:rPr>
              <w:t xml:space="preserve"> *</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отчет</w:t>
            </w:r>
            <w:r>
              <w:rPr>
                <w:rFonts w:ascii="Times New Roman"/>
                <w:sz w:val="12"/>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оценка</w:t>
            </w:r>
            <w:r>
              <w:rPr>
                <w:rFonts w:ascii="Times New Roman"/>
                <w:sz w:val="12"/>
              </w:rPr>
              <w:t xml:space="preserve"> </w:t>
            </w:r>
            <w:r>
              <w:rPr>
                <w:rFonts w:ascii="Times New Roman"/>
                <w:sz w:val="12"/>
              </w:rPr>
              <w:t>показателя</w:t>
            </w:r>
          </w:p>
        </w:tc>
        <w:tc>
          <w:tcPr>
            <w:tcW w:w="6952" w:type="dxa"/>
            <w:gridSpan w:val="14"/>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прогноз</w:t>
            </w:r>
          </w:p>
        </w:tc>
      </w:tr>
      <w:tr w:rsidR="00ED7AA6" w:rsidTr="00ED7AA6">
        <w:trPr>
          <w:gridAfter w:val="1"/>
          <w:wAfter w:w="720" w:type="dxa"/>
          <w:trHeight w:hRule="exact" w:val="240"/>
        </w:trPr>
        <w:tc>
          <w:tcPr>
            <w:tcW w:w="48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3900"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r>
              <w:rPr>
                <w:rFonts w:ascii="Times New Roman"/>
                <w:sz w:val="12"/>
              </w:rPr>
              <w:t>Показатели</w:t>
            </w:r>
          </w:p>
        </w:tc>
        <w:tc>
          <w:tcPr>
            <w:tcW w:w="1640" w:type="dxa"/>
            <w:gridSpan w:val="3"/>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r>
              <w:rPr>
                <w:rFonts w:ascii="Times New Roman"/>
                <w:sz w:val="12"/>
              </w:rPr>
              <w:t>Единица</w:t>
            </w:r>
            <w:r>
              <w:rPr>
                <w:rFonts w:ascii="Times New Roman"/>
                <w:sz w:val="12"/>
              </w:rPr>
              <w:t xml:space="preserve"> </w:t>
            </w:r>
            <w:r>
              <w:rPr>
                <w:rFonts w:ascii="Times New Roman"/>
                <w:sz w:val="12"/>
              </w:rPr>
              <w:t>измерения</w:t>
            </w:r>
          </w:p>
        </w:tc>
        <w:tc>
          <w:tcPr>
            <w:tcW w:w="620" w:type="dxa"/>
            <w:vAlign w:val="bottom"/>
          </w:tcPr>
          <w:p w:rsidR="00ED7AA6" w:rsidRDefault="00ED7AA6" w:rsidP="00ED7AA6">
            <w:pPr>
              <w:jc w:val="center"/>
            </w:pPr>
          </w:p>
        </w:tc>
        <w:tc>
          <w:tcPr>
            <w:tcW w:w="620" w:type="dxa"/>
            <w:gridSpan w:val="3"/>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740"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2140" w:type="dxa"/>
            <w:gridSpan w:val="5"/>
            <w:tcBorders>
              <w:top w:val="single" w:sz="4" w:space="0" w:color="000000"/>
              <w:left w:val="single" w:sz="4" w:space="0" w:color="000000"/>
              <w:bottom w:val="single" w:sz="4" w:space="0" w:color="000000"/>
              <w:right w:val="single" w:sz="4" w:space="0" w:color="000000"/>
            </w:tcBorders>
            <w:vAlign w:val="center"/>
          </w:tcPr>
          <w:p w:rsidR="00ED7AA6" w:rsidRPr="0098497A" w:rsidRDefault="00ED7AA6" w:rsidP="00ED7AA6">
            <w:pPr>
              <w:jc w:val="center"/>
            </w:pPr>
            <w:r>
              <w:rPr>
                <w:rFonts w:ascii="Times New Roman"/>
                <w:sz w:val="12"/>
              </w:rPr>
              <w:t>2025</w:t>
            </w: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ED7AA6" w:rsidRPr="0098497A" w:rsidRDefault="00ED7AA6" w:rsidP="00ED7AA6">
            <w:pPr>
              <w:jc w:val="center"/>
            </w:pPr>
            <w:r>
              <w:rPr>
                <w:rFonts w:ascii="Times New Roman"/>
                <w:sz w:val="12"/>
              </w:rPr>
              <w:t>2026</w:t>
            </w:r>
          </w:p>
        </w:tc>
        <w:tc>
          <w:tcPr>
            <w:tcW w:w="2512" w:type="dxa"/>
            <w:gridSpan w:val="5"/>
            <w:tcBorders>
              <w:top w:val="single" w:sz="4" w:space="0" w:color="000000"/>
              <w:left w:val="single" w:sz="4" w:space="0" w:color="000000"/>
              <w:bottom w:val="single" w:sz="4" w:space="0" w:color="000000"/>
              <w:right w:val="single" w:sz="4" w:space="0" w:color="000000"/>
            </w:tcBorders>
            <w:vAlign w:val="center"/>
          </w:tcPr>
          <w:p w:rsidR="00ED7AA6" w:rsidRPr="0098497A" w:rsidRDefault="00ED7AA6" w:rsidP="00ED7AA6">
            <w:pPr>
              <w:jc w:val="center"/>
            </w:pPr>
            <w:r>
              <w:rPr>
                <w:rFonts w:ascii="Times New Roman"/>
                <w:sz w:val="12"/>
              </w:rPr>
              <w:t>2027</w:t>
            </w:r>
          </w:p>
        </w:tc>
      </w:tr>
      <w:tr w:rsidR="00ED7AA6" w:rsidTr="00ED7AA6">
        <w:trPr>
          <w:gridAfter w:val="1"/>
          <w:wAfter w:w="720" w:type="dxa"/>
          <w:trHeight w:hRule="exact" w:val="220"/>
        </w:trPr>
        <w:tc>
          <w:tcPr>
            <w:tcW w:w="48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3900"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1640" w:type="dxa"/>
            <w:gridSpan w:val="3"/>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620" w:type="dxa"/>
            <w:vAlign w:val="bottom"/>
          </w:tcPr>
          <w:p w:rsidR="00ED7AA6" w:rsidRPr="00006EA9" w:rsidRDefault="00ED7AA6" w:rsidP="00ED7AA6">
            <w:pPr>
              <w:jc w:val="center"/>
            </w:pPr>
            <w:r>
              <w:rPr>
                <w:rFonts w:ascii="Times New Roman"/>
                <w:sz w:val="12"/>
              </w:rPr>
              <w:t>2022</w:t>
            </w:r>
          </w:p>
        </w:tc>
        <w:tc>
          <w:tcPr>
            <w:tcW w:w="620" w:type="dxa"/>
            <w:gridSpan w:val="3"/>
            <w:tcBorders>
              <w:top w:val="single" w:sz="4" w:space="0" w:color="000000"/>
              <w:left w:val="single" w:sz="4" w:space="0" w:color="000000"/>
              <w:bottom w:val="single" w:sz="4" w:space="0" w:color="000000"/>
              <w:right w:val="single" w:sz="4" w:space="0" w:color="000000"/>
            </w:tcBorders>
            <w:vAlign w:val="bottom"/>
          </w:tcPr>
          <w:p w:rsidR="00ED7AA6" w:rsidRPr="00006EA9" w:rsidRDefault="00ED7AA6" w:rsidP="00ED7AA6">
            <w:pPr>
              <w:jc w:val="center"/>
            </w:pPr>
            <w:r>
              <w:rPr>
                <w:rFonts w:ascii="Times New Roman"/>
                <w:sz w:val="12"/>
              </w:rPr>
              <w:t>2023</w:t>
            </w:r>
          </w:p>
        </w:tc>
        <w:tc>
          <w:tcPr>
            <w:tcW w:w="740" w:type="dxa"/>
            <w:tcBorders>
              <w:top w:val="single" w:sz="4" w:space="0" w:color="000000"/>
              <w:left w:val="single" w:sz="4" w:space="0" w:color="000000"/>
              <w:bottom w:val="single" w:sz="4" w:space="0" w:color="000000"/>
              <w:right w:val="single" w:sz="4" w:space="0" w:color="000000"/>
            </w:tcBorders>
            <w:vAlign w:val="bottom"/>
          </w:tcPr>
          <w:p w:rsidR="00ED7AA6" w:rsidRPr="00006EA9" w:rsidRDefault="00ED7AA6" w:rsidP="00ED7AA6">
            <w:pPr>
              <w:jc w:val="center"/>
            </w:pPr>
            <w:r>
              <w:rPr>
                <w:rFonts w:ascii="Times New Roman"/>
                <w:sz w:val="12"/>
              </w:rPr>
              <w:t>2024</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базовый</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целевой</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базовый</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целевой</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базовый</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целевой</w:t>
            </w:r>
          </w:p>
        </w:tc>
      </w:tr>
      <w:tr w:rsidR="00ED7AA6" w:rsidTr="00ED7AA6">
        <w:trPr>
          <w:gridAfter w:val="1"/>
          <w:wAfter w:w="720" w:type="dxa"/>
          <w:trHeight w:hRule="exact" w:val="220"/>
        </w:trPr>
        <w:tc>
          <w:tcPr>
            <w:tcW w:w="48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3900"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1640" w:type="dxa"/>
            <w:gridSpan w:val="3"/>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620" w:type="dxa"/>
            <w:vAlign w:val="bottom"/>
          </w:tcPr>
          <w:p w:rsidR="00ED7AA6" w:rsidRDefault="00ED7AA6" w:rsidP="00ED7AA6">
            <w:pPr>
              <w:jc w:val="center"/>
            </w:pPr>
          </w:p>
        </w:tc>
        <w:tc>
          <w:tcPr>
            <w:tcW w:w="620" w:type="dxa"/>
            <w:gridSpan w:val="3"/>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740"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 xml:space="preserve">1 </w:t>
            </w:r>
            <w:r>
              <w:rPr>
                <w:rFonts w:ascii="Times New Roman"/>
                <w:sz w:val="12"/>
              </w:rPr>
              <w:t>вариант</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 xml:space="preserve">2 </w:t>
            </w:r>
            <w:r>
              <w:rPr>
                <w:rFonts w:ascii="Times New Roman"/>
                <w:sz w:val="12"/>
              </w:rPr>
              <w:t>вариант</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 xml:space="preserve">1 </w:t>
            </w:r>
            <w:r>
              <w:rPr>
                <w:rFonts w:ascii="Times New Roman"/>
                <w:sz w:val="12"/>
              </w:rPr>
              <w:t>вариант</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 xml:space="preserve">2 </w:t>
            </w:r>
            <w:r>
              <w:rPr>
                <w:rFonts w:ascii="Times New Roman"/>
                <w:sz w:val="12"/>
              </w:rPr>
              <w:t>вариант</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 xml:space="preserve">1 </w:t>
            </w:r>
            <w:r>
              <w:rPr>
                <w:rFonts w:ascii="Times New Roman"/>
                <w:sz w:val="12"/>
              </w:rPr>
              <w:t>вариант</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 xml:space="preserve">2 </w:t>
            </w:r>
            <w:r>
              <w:rPr>
                <w:rFonts w:ascii="Times New Roman"/>
                <w:sz w:val="12"/>
              </w:rPr>
              <w:t>вариант</w:t>
            </w:r>
          </w:p>
        </w:tc>
      </w:tr>
      <w:tr w:rsidR="00ED7AA6" w:rsidTr="00ED7AA6">
        <w:trPr>
          <w:gridAfter w:val="1"/>
          <w:wAfter w:w="720" w:type="dxa"/>
          <w:trHeight w:hRule="exact" w:val="200"/>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both"/>
            </w:pPr>
            <w:r>
              <w:rPr>
                <w:rFonts w:ascii="Times New Roman"/>
                <w:b/>
                <w:sz w:val="12"/>
              </w:rPr>
              <w:t>Население</w:t>
            </w:r>
          </w:p>
        </w:tc>
        <w:tc>
          <w:tcPr>
            <w:tcW w:w="1640"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62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620"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74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060"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45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060"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r>
      <w:tr w:rsidR="00ED7AA6" w:rsidTr="00ED7AA6">
        <w:trPr>
          <w:gridAfter w:val="1"/>
          <w:wAfter w:w="720" w:type="dxa"/>
          <w:trHeight w:hRule="exact" w:val="200"/>
        </w:trPr>
        <w:tc>
          <w:tcPr>
            <w:tcW w:w="48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1.1</w:t>
            </w:r>
          </w:p>
        </w:tc>
        <w:tc>
          <w:tcPr>
            <w:tcW w:w="390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ED7AA6" w:rsidRPr="00CF1879" w:rsidRDefault="00ED7AA6" w:rsidP="00ED7AA6">
            <w:pPr>
              <w:jc w:val="both"/>
            </w:pPr>
            <w:r w:rsidRPr="00CF1879">
              <w:rPr>
                <w:rFonts w:ascii="Times New Roman"/>
                <w:sz w:val="12"/>
              </w:rPr>
              <w:t>Численность</w:t>
            </w:r>
            <w:r w:rsidRPr="00CF1879">
              <w:rPr>
                <w:rFonts w:ascii="Times New Roman"/>
                <w:sz w:val="12"/>
              </w:rPr>
              <w:t xml:space="preserve"> </w:t>
            </w:r>
            <w:r w:rsidRPr="00CF1879">
              <w:rPr>
                <w:rFonts w:ascii="Times New Roman"/>
                <w:sz w:val="12"/>
              </w:rPr>
              <w:t>населения</w:t>
            </w:r>
            <w:r w:rsidRPr="00CF1879">
              <w:rPr>
                <w:rFonts w:ascii="Times New Roman"/>
                <w:sz w:val="12"/>
              </w:rPr>
              <w:t xml:space="preserve"> (</w:t>
            </w:r>
            <w:r w:rsidRPr="00CF1879">
              <w:rPr>
                <w:rFonts w:ascii="Times New Roman"/>
                <w:sz w:val="12"/>
              </w:rPr>
              <w:t>в</w:t>
            </w:r>
            <w:r w:rsidRPr="00CF1879">
              <w:rPr>
                <w:rFonts w:ascii="Times New Roman"/>
                <w:sz w:val="12"/>
              </w:rPr>
              <w:t xml:space="preserve"> </w:t>
            </w:r>
            <w:r w:rsidRPr="00CF1879">
              <w:rPr>
                <w:rFonts w:ascii="Times New Roman"/>
                <w:sz w:val="12"/>
              </w:rPr>
              <w:t>среднегодовом</w:t>
            </w:r>
            <w:r w:rsidRPr="00CF1879">
              <w:rPr>
                <w:rFonts w:ascii="Times New Roman"/>
                <w:sz w:val="12"/>
              </w:rPr>
              <w:t xml:space="preserve"> </w:t>
            </w:r>
            <w:r w:rsidRPr="00CF1879">
              <w:rPr>
                <w:rFonts w:ascii="Times New Roman"/>
                <w:sz w:val="12"/>
              </w:rPr>
              <w:t>исчислении</w:t>
            </w:r>
            <w:r w:rsidRPr="00CF1879">
              <w:rPr>
                <w:rFonts w:ascii="Times New Roman"/>
                <w:sz w:val="12"/>
              </w:rPr>
              <w:t>)</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тыс</w:t>
            </w:r>
            <w:r>
              <w:rPr>
                <w:rFonts w:ascii="Times New Roman"/>
                <w:sz w:val="12"/>
              </w:rPr>
              <w:t xml:space="preserve">. </w:t>
            </w:r>
            <w:r>
              <w:rPr>
                <w:rFonts w:ascii="Times New Roman"/>
                <w:sz w:val="12"/>
              </w:rPr>
              <w:t>чел</w:t>
            </w:r>
            <w:r>
              <w:rPr>
                <w:rFonts w:ascii="Times New Roman"/>
                <w:sz w:val="12"/>
              </w:rPr>
              <w:t>.</w:t>
            </w: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Pr="0077404A" w:rsidRDefault="00ED7AA6" w:rsidP="00ED7AA6">
            <w:pPr>
              <w:jc w:val="center"/>
              <w:rPr>
                <w:sz w:val="12"/>
                <w:szCs w:val="12"/>
              </w:rPr>
            </w:pPr>
            <w:r w:rsidRPr="0077404A">
              <w:rPr>
                <w:sz w:val="12"/>
                <w:szCs w:val="12"/>
              </w:rPr>
              <w:t>7,99</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Pr="0077404A" w:rsidRDefault="00ED7AA6" w:rsidP="00ED7AA6">
            <w:pPr>
              <w:jc w:val="center"/>
            </w:pPr>
            <w:r>
              <w:rPr>
                <w:rFonts w:ascii="Times New Roman"/>
                <w:sz w:val="12"/>
              </w:rPr>
              <w:t>7,96</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Pr="00AE3B58" w:rsidRDefault="00ED7AA6" w:rsidP="00ED7AA6">
            <w:pPr>
              <w:jc w:val="center"/>
              <w:rPr>
                <w:rFonts w:ascii="Times New Roman" w:hAnsi="Times New Roman" w:cs="Times New Roman"/>
                <w:sz w:val="12"/>
                <w:szCs w:val="12"/>
              </w:rPr>
            </w:pPr>
            <w:r>
              <w:rPr>
                <w:rFonts w:ascii="Times New Roman" w:hAnsi="Times New Roman" w:cs="Times New Roman"/>
                <w:sz w:val="12"/>
                <w:szCs w:val="12"/>
              </w:rPr>
              <w:t>7,80</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Pr="00092C2B" w:rsidRDefault="00ED7AA6" w:rsidP="00ED7AA6">
            <w:pPr>
              <w:jc w:val="center"/>
            </w:pPr>
            <w:r>
              <w:rPr>
                <w:rFonts w:ascii="Times New Roman"/>
                <w:sz w:val="12"/>
              </w:rPr>
              <w:t>7,64</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Pr="00092C2B" w:rsidRDefault="00ED7AA6" w:rsidP="00ED7AA6">
            <w:pPr>
              <w:jc w:val="center"/>
            </w:pPr>
            <w:r>
              <w:rPr>
                <w:rFonts w:ascii="Times New Roman"/>
                <w:sz w:val="12"/>
              </w:rPr>
              <w:t>7,7</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Pr="00092C2B" w:rsidRDefault="00ED7AA6" w:rsidP="00ED7AA6">
            <w:pPr>
              <w:jc w:val="center"/>
            </w:pPr>
            <w:r>
              <w:rPr>
                <w:rFonts w:ascii="Times New Roman"/>
                <w:sz w:val="12"/>
              </w:rPr>
              <w:t>7,55</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Pr="00092C2B" w:rsidRDefault="00ED7AA6" w:rsidP="00ED7AA6">
            <w:pPr>
              <w:jc w:val="center"/>
            </w:pPr>
            <w:r>
              <w:rPr>
                <w:rFonts w:ascii="Times New Roman"/>
                <w:sz w:val="12"/>
              </w:rPr>
              <w:t>7,75</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Pr="00092C2B" w:rsidRDefault="00ED7AA6" w:rsidP="00ED7AA6">
            <w:pPr>
              <w:jc w:val="center"/>
            </w:pPr>
            <w:r>
              <w:rPr>
                <w:rFonts w:ascii="Times New Roman"/>
                <w:sz w:val="12"/>
              </w:rPr>
              <w:t>7,20</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Pr="00092C2B" w:rsidRDefault="00ED7AA6" w:rsidP="00ED7AA6">
            <w:pPr>
              <w:jc w:val="center"/>
            </w:pPr>
            <w:r>
              <w:rPr>
                <w:rFonts w:ascii="Times New Roman"/>
                <w:sz w:val="12"/>
              </w:rPr>
              <w:t>7,50</w:t>
            </w:r>
          </w:p>
        </w:tc>
      </w:tr>
      <w:tr w:rsidR="00ED7AA6" w:rsidTr="00ED7AA6">
        <w:trPr>
          <w:gridAfter w:val="1"/>
          <w:wAfter w:w="720" w:type="dxa"/>
          <w:trHeight w:hRule="exact" w:val="200"/>
        </w:trPr>
        <w:tc>
          <w:tcPr>
            <w:tcW w:w="48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w:t>
            </w:r>
          </w:p>
        </w:tc>
        <w:tc>
          <w:tcPr>
            <w:tcW w:w="3900" w:type="dxa"/>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both"/>
            </w:pPr>
            <w:r w:rsidRPr="00CF1879">
              <w:rPr>
                <w:rFonts w:ascii="Times New Roman"/>
                <w:sz w:val="12"/>
              </w:rPr>
              <w:t>Численность</w:t>
            </w:r>
            <w:r w:rsidRPr="00CF1879">
              <w:rPr>
                <w:rFonts w:ascii="Times New Roman"/>
                <w:sz w:val="12"/>
              </w:rPr>
              <w:t xml:space="preserve"> </w:t>
            </w:r>
            <w:r w:rsidRPr="00CF1879">
              <w:rPr>
                <w:rFonts w:ascii="Times New Roman"/>
                <w:sz w:val="12"/>
              </w:rPr>
              <w:t>населения</w:t>
            </w:r>
            <w:r w:rsidRPr="00CF1879">
              <w:rPr>
                <w:rFonts w:ascii="Times New Roman"/>
                <w:sz w:val="12"/>
              </w:rPr>
              <w:t xml:space="preserve"> (</w:t>
            </w:r>
            <w:r w:rsidRPr="00CF1879">
              <w:rPr>
                <w:rFonts w:ascii="Times New Roman"/>
                <w:sz w:val="12"/>
              </w:rPr>
              <w:t>на</w:t>
            </w:r>
            <w:r w:rsidRPr="00CF1879">
              <w:rPr>
                <w:rFonts w:ascii="Times New Roman"/>
                <w:sz w:val="12"/>
              </w:rPr>
              <w:t xml:space="preserve"> 1 </w:t>
            </w:r>
            <w:r w:rsidRPr="00CF1879">
              <w:rPr>
                <w:rFonts w:ascii="Times New Roman"/>
                <w:sz w:val="12"/>
              </w:rPr>
              <w:t>января</w:t>
            </w:r>
            <w:r w:rsidRPr="00CF1879">
              <w:rPr>
                <w:rFonts w:ascii="Times New Roman"/>
                <w:sz w:val="12"/>
              </w:rPr>
              <w:t xml:space="preserve"> </w:t>
            </w:r>
            <w:r w:rsidRPr="00CF1879">
              <w:rPr>
                <w:rFonts w:ascii="Times New Roman"/>
                <w:sz w:val="12"/>
              </w:rPr>
              <w:t>года</w:t>
            </w:r>
            <w:r w:rsidRPr="00CF1879">
              <w:rPr>
                <w:rFonts w:ascii="Times New Roman"/>
                <w:sz w:val="12"/>
              </w:rPr>
              <w:t>)</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тыс</w:t>
            </w:r>
            <w:r>
              <w:rPr>
                <w:rFonts w:ascii="Times New Roman"/>
                <w:sz w:val="12"/>
              </w:rPr>
              <w:t xml:space="preserve">. </w:t>
            </w:r>
            <w:r>
              <w:rPr>
                <w:rFonts w:ascii="Times New Roman"/>
                <w:sz w:val="12"/>
              </w:rPr>
              <w:t>чел</w:t>
            </w:r>
            <w:r>
              <w:rPr>
                <w:rFonts w:ascii="Times New Roman"/>
                <w:sz w:val="12"/>
              </w:rPr>
              <w:t>.</w:t>
            </w: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Pr="005C61A3" w:rsidRDefault="00ED7AA6" w:rsidP="00ED7AA6">
            <w:pPr>
              <w:jc w:val="center"/>
              <w:rPr>
                <w:rFonts w:ascii="Times New Roman" w:hAnsi="Times New Roman" w:cs="Times New Roman"/>
                <w:sz w:val="12"/>
                <w:szCs w:val="12"/>
              </w:rPr>
            </w:pPr>
            <w:r w:rsidRPr="005C61A3">
              <w:rPr>
                <w:rFonts w:ascii="Times New Roman" w:hAnsi="Times New Roman" w:cs="Times New Roman"/>
                <w:sz w:val="12"/>
                <w:szCs w:val="12"/>
              </w:rPr>
              <w:t>7,99</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Pr="005C61A3" w:rsidRDefault="00ED7AA6" w:rsidP="00ED7AA6">
            <w:pPr>
              <w:jc w:val="center"/>
            </w:pPr>
            <w:r>
              <w:rPr>
                <w:rFonts w:ascii="Times New Roman"/>
                <w:sz w:val="12"/>
              </w:rPr>
              <w:t>7,96</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Pr="005C61A3" w:rsidRDefault="00ED7AA6" w:rsidP="00ED7AA6">
            <w:pPr>
              <w:jc w:val="center"/>
              <w:rPr>
                <w:rFonts w:ascii="Times New Roman" w:hAnsi="Times New Roman" w:cs="Times New Roman"/>
                <w:sz w:val="12"/>
                <w:szCs w:val="12"/>
              </w:rPr>
            </w:pPr>
            <w:r w:rsidRPr="005C61A3">
              <w:rPr>
                <w:rFonts w:ascii="Times New Roman" w:hAnsi="Times New Roman" w:cs="Times New Roman"/>
                <w:sz w:val="12"/>
                <w:szCs w:val="12"/>
              </w:rPr>
              <w:t>7,80</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Pr="00092C2B" w:rsidRDefault="00ED7AA6" w:rsidP="00ED7AA6">
            <w:pPr>
              <w:jc w:val="center"/>
            </w:pPr>
            <w:r>
              <w:rPr>
                <w:rFonts w:ascii="Times New Roman"/>
                <w:sz w:val="12"/>
              </w:rPr>
              <w:t>7,64</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Pr="00092C2B" w:rsidRDefault="00ED7AA6" w:rsidP="00ED7AA6">
            <w:pPr>
              <w:jc w:val="center"/>
            </w:pPr>
            <w:r>
              <w:rPr>
                <w:rFonts w:ascii="Times New Roman"/>
                <w:sz w:val="12"/>
              </w:rPr>
              <w:t>7,7</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Pr="00092C2B" w:rsidRDefault="00ED7AA6" w:rsidP="00ED7AA6">
            <w:pPr>
              <w:jc w:val="center"/>
            </w:pPr>
            <w:r>
              <w:rPr>
                <w:rFonts w:ascii="Times New Roman"/>
                <w:sz w:val="12"/>
              </w:rPr>
              <w:t>7,55</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Pr="00092C2B" w:rsidRDefault="00ED7AA6" w:rsidP="00ED7AA6">
            <w:pPr>
              <w:jc w:val="center"/>
            </w:pPr>
            <w:r>
              <w:rPr>
                <w:rFonts w:ascii="Times New Roman"/>
                <w:sz w:val="12"/>
              </w:rPr>
              <w:t>7,75</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Pr="00092C2B" w:rsidRDefault="00ED7AA6" w:rsidP="00ED7AA6">
            <w:pPr>
              <w:jc w:val="center"/>
            </w:pPr>
            <w:r>
              <w:rPr>
                <w:rFonts w:ascii="Times New Roman"/>
                <w:sz w:val="12"/>
              </w:rPr>
              <w:t>7,20</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Pr="00092C2B" w:rsidRDefault="00ED7AA6" w:rsidP="00ED7AA6">
            <w:pPr>
              <w:jc w:val="center"/>
            </w:pPr>
            <w:r>
              <w:rPr>
                <w:rFonts w:ascii="Times New Roman"/>
                <w:sz w:val="12"/>
              </w:rPr>
              <w:t>7,50</w:t>
            </w:r>
          </w:p>
        </w:tc>
      </w:tr>
      <w:tr w:rsidR="00ED7AA6" w:rsidTr="00ED7AA6">
        <w:trPr>
          <w:gridAfter w:val="1"/>
          <w:wAfter w:w="720" w:type="dxa"/>
          <w:trHeight w:hRule="exact" w:val="400"/>
        </w:trPr>
        <w:tc>
          <w:tcPr>
            <w:tcW w:w="48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1.3</w:t>
            </w:r>
          </w:p>
        </w:tc>
        <w:tc>
          <w:tcPr>
            <w:tcW w:w="3900" w:type="dxa"/>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both"/>
            </w:pPr>
            <w:r w:rsidRPr="00CF1879">
              <w:rPr>
                <w:rFonts w:ascii="Times New Roman"/>
                <w:sz w:val="12"/>
              </w:rPr>
              <w:t>Численность</w:t>
            </w:r>
            <w:r w:rsidRPr="00CF1879">
              <w:rPr>
                <w:rFonts w:ascii="Times New Roman"/>
                <w:sz w:val="12"/>
              </w:rPr>
              <w:t xml:space="preserve"> </w:t>
            </w:r>
            <w:r w:rsidRPr="00CF1879">
              <w:rPr>
                <w:rFonts w:ascii="Times New Roman"/>
                <w:sz w:val="12"/>
              </w:rPr>
              <w:t>населения</w:t>
            </w:r>
            <w:r w:rsidRPr="00CF1879">
              <w:rPr>
                <w:rFonts w:ascii="Times New Roman"/>
                <w:sz w:val="12"/>
              </w:rPr>
              <w:t xml:space="preserve"> </w:t>
            </w:r>
            <w:r w:rsidRPr="00CF1879">
              <w:rPr>
                <w:rFonts w:ascii="Times New Roman"/>
                <w:sz w:val="12"/>
              </w:rPr>
              <w:t>трудоспособного</w:t>
            </w:r>
            <w:r w:rsidRPr="00CF1879">
              <w:rPr>
                <w:rFonts w:ascii="Times New Roman"/>
                <w:sz w:val="12"/>
              </w:rPr>
              <w:t xml:space="preserve"> </w:t>
            </w:r>
            <w:r w:rsidRPr="00CF1879">
              <w:rPr>
                <w:rFonts w:ascii="Times New Roman"/>
                <w:sz w:val="12"/>
              </w:rPr>
              <w:t>возраста</w:t>
            </w:r>
            <w:r w:rsidRPr="00CF1879">
              <w:rPr>
                <w:rFonts w:ascii="Times New Roman"/>
                <w:sz w:val="12"/>
              </w:rPr>
              <w:t xml:space="preserve"> (</w:t>
            </w:r>
            <w:r w:rsidRPr="00CF1879">
              <w:rPr>
                <w:rFonts w:ascii="Times New Roman"/>
                <w:sz w:val="12"/>
              </w:rPr>
              <w:t>на</w:t>
            </w:r>
            <w:r w:rsidRPr="00CF1879">
              <w:rPr>
                <w:rFonts w:ascii="Times New Roman"/>
                <w:sz w:val="12"/>
              </w:rPr>
              <w:t xml:space="preserve"> 1 </w:t>
            </w:r>
            <w:r w:rsidRPr="00CF1879">
              <w:rPr>
                <w:rFonts w:ascii="Times New Roman"/>
                <w:sz w:val="12"/>
              </w:rPr>
              <w:t>января</w:t>
            </w:r>
            <w:r w:rsidRPr="00CF1879">
              <w:rPr>
                <w:rFonts w:ascii="Times New Roman"/>
                <w:sz w:val="12"/>
              </w:rPr>
              <w:t xml:space="preserve"> </w:t>
            </w:r>
            <w:r w:rsidRPr="00CF1879">
              <w:rPr>
                <w:rFonts w:ascii="Times New Roman"/>
                <w:sz w:val="12"/>
              </w:rPr>
              <w:t>года</w:t>
            </w:r>
            <w:r w:rsidRPr="00CF1879">
              <w:rPr>
                <w:rFonts w:ascii="Times New Roman"/>
                <w:sz w:val="12"/>
              </w:rPr>
              <w:t>)</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тыс</w:t>
            </w:r>
            <w:r>
              <w:rPr>
                <w:rFonts w:ascii="Times New Roman"/>
                <w:sz w:val="12"/>
              </w:rPr>
              <w:t xml:space="preserve">. </w:t>
            </w:r>
            <w:r>
              <w:rPr>
                <w:rFonts w:ascii="Times New Roman"/>
                <w:sz w:val="12"/>
              </w:rPr>
              <w:t>чел</w:t>
            </w:r>
            <w:r>
              <w:rPr>
                <w:rFonts w:ascii="Times New Roman"/>
                <w:sz w:val="12"/>
              </w:rPr>
              <w:t>.</w:t>
            </w: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Pr="000265B7" w:rsidRDefault="00ED7AA6" w:rsidP="00ED7AA6">
            <w:pPr>
              <w:jc w:val="center"/>
            </w:pPr>
            <w:r>
              <w:rPr>
                <w:rFonts w:ascii="Times New Roman"/>
                <w:sz w:val="12"/>
              </w:rPr>
              <w:t>4,43</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Pr="000265B7" w:rsidRDefault="00ED7AA6" w:rsidP="00ED7AA6">
            <w:pPr>
              <w:jc w:val="center"/>
            </w:pPr>
            <w:r>
              <w:rPr>
                <w:rFonts w:ascii="Times New Roman"/>
                <w:sz w:val="12"/>
              </w:rPr>
              <w:t>4,69</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Pr="000265B7" w:rsidRDefault="00ED7AA6" w:rsidP="00ED7AA6">
            <w:pPr>
              <w:jc w:val="center"/>
            </w:pPr>
            <w:r>
              <w:rPr>
                <w:rFonts w:ascii="Times New Roman"/>
                <w:sz w:val="12"/>
              </w:rPr>
              <w:t>4,69</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4,3</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4,3</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4,34</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4,36</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4,79</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4,39</w:t>
            </w:r>
          </w:p>
        </w:tc>
      </w:tr>
      <w:tr w:rsidR="00ED7AA6" w:rsidTr="00ED7AA6">
        <w:trPr>
          <w:gridAfter w:val="1"/>
          <w:wAfter w:w="720" w:type="dxa"/>
          <w:trHeight w:hRule="exact" w:val="400"/>
        </w:trPr>
        <w:tc>
          <w:tcPr>
            <w:tcW w:w="48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1.4</w:t>
            </w:r>
          </w:p>
        </w:tc>
        <w:tc>
          <w:tcPr>
            <w:tcW w:w="3900" w:type="dxa"/>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both"/>
            </w:pPr>
            <w:r w:rsidRPr="00CF1879">
              <w:rPr>
                <w:rFonts w:ascii="Times New Roman"/>
                <w:sz w:val="12"/>
              </w:rPr>
              <w:t>Численность</w:t>
            </w:r>
            <w:r w:rsidRPr="00CF1879">
              <w:rPr>
                <w:rFonts w:ascii="Times New Roman"/>
                <w:sz w:val="12"/>
              </w:rPr>
              <w:t xml:space="preserve"> </w:t>
            </w:r>
            <w:r w:rsidRPr="00CF1879">
              <w:rPr>
                <w:rFonts w:ascii="Times New Roman"/>
                <w:sz w:val="12"/>
              </w:rPr>
              <w:t>населения</w:t>
            </w:r>
            <w:r w:rsidRPr="00CF1879">
              <w:rPr>
                <w:rFonts w:ascii="Times New Roman"/>
                <w:sz w:val="12"/>
              </w:rPr>
              <w:t xml:space="preserve"> </w:t>
            </w:r>
            <w:r w:rsidRPr="00CF1879">
              <w:rPr>
                <w:rFonts w:ascii="Times New Roman"/>
                <w:sz w:val="12"/>
              </w:rPr>
              <w:t>старше</w:t>
            </w:r>
            <w:r w:rsidRPr="00CF1879">
              <w:rPr>
                <w:rFonts w:ascii="Times New Roman"/>
                <w:sz w:val="12"/>
              </w:rPr>
              <w:t xml:space="preserve"> </w:t>
            </w:r>
            <w:r w:rsidRPr="00CF1879">
              <w:rPr>
                <w:rFonts w:ascii="Times New Roman"/>
                <w:sz w:val="12"/>
              </w:rPr>
              <w:t>трудоспособного</w:t>
            </w:r>
            <w:r w:rsidRPr="00CF1879">
              <w:rPr>
                <w:rFonts w:ascii="Times New Roman"/>
                <w:sz w:val="12"/>
              </w:rPr>
              <w:t xml:space="preserve"> </w:t>
            </w:r>
            <w:r w:rsidRPr="00CF1879">
              <w:rPr>
                <w:rFonts w:ascii="Times New Roman"/>
                <w:sz w:val="12"/>
              </w:rPr>
              <w:t>возраста</w:t>
            </w:r>
            <w:r w:rsidRPr="00CF1879">
              <w:rPr>
                <w:rFonts w:ascii="Times New Roman"/>
                <w:sz w:val="12"/>
              </w:rPr>
              <w:t xml:space="preserve"> (</w:t>
            </w:r>
            <w:r w:rsidRPr="00CF1879">
              <w:rPr>
                <w:rFonts w:ascii="Times New Roman"/>
                <w:sz w:val="12"/>
              </w:rPr>
              <w:t>на</w:t>
            </w:r>
            <w:r w:rsidRPr="00CF1879">
              <w:rPr>
                <w:rFonts w:ascii="Times New Roman"/>
                <w:sz w:val="12"/>
              </w:rPr>
              <w:t xml:space="preserve"> 1 </w:t>
            </w:r>
            <w:r w:rsidRPr="00CF1879">
              <w:rPr>
                <w:rFonts w:ascii="Times New Roman"/>
                <w:sz w:val="12"/>
              </w:rPr>
              <w:t>января</w:t>
            </w:r>
            <w:r w:rsidRPr="00CF1879">
              <w:rPr>
                <w:rFonts w:ascii="Times New Roman"/>
                <w:sz w:val="12"/>
              </w:rPr>
              <w:t xml:space="preserve"> </w:t>
            </w:r>
            <w:r w:rsidRPr="00CF1879">
              <w:rPr>
                <w:rFonts w:ascii="Times New Roman"/>
                <w:sz w:val="12"/>
              </w:rPr>
              <w:t>года</w:t>
            </w:r>
            <w:r w:rsidRPr="00CF1879">
              <w:rPr>
                <w:rFonts w:ascii="Times New Roman"/>
                <w:sz w:val="12"/>
              </w:rPr>
              <w:t>)</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тыс</w:t>
            </w:r>
            <w:r>
              <w:rPr>
                <w:rFonts w:ascii="Times New Roman"/>
                <w:sz w:val="12"/>
              </w:rPr>
              <w:t xml:space="preserve">. </w:t>
            </w:r>
            <w:r>
              <w:rPr>
                <w:rFonts w:ascii="Times New Roman"/>
                <w:sz w:val="12"/>
              </w:rPr>
              <w:t>чел</w:t>
            </w:r>
            <w:r>
              <w:rPr>
                <w:rFonts w:ascii="Times New Roman"/>
                <w:sz w:val="12"/>
              </w:rPr>
              <w:t>.</w:t>
            </w: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Pr="000265B7" w:rsidRDefault="00ED7AA6" w:rsidP="00ED7AA6">
            <w:pPr>
              <w:jc w:val="center"/>
            </w:pPr>
            <w:r>
              <w:rPr>
                <w:rFonts w:ascii="Times New Roman"/>
                <w:sz w:val="12"/>
              </w:rPr>
              <w:t>2,01</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Pr="00EC5762" w:rsidRDefault="00ED7AA6" w:rsidP="00ED7AA6">
            <w:pPr>
              <w:jc w:val="center"/>
              <w:rPr>
                <w:rFonts w:ascii="Times New Roman" w:hAnsi="Times New Roman" w:cs="Times New Roman"/>
                <w:sz w:val="12"/>
                <w:szCs w:val="12"/>
              </w:rPr>
            </w:pPr>
            <w:r w:rsidRPr="00EC5762">
              <w:rPr>
                <w:rFonts w:ascii="Times New Roman" w:hAnsi="Times New Roman" w:cs="Times New Roman"/>
                <w:sz w:val="12"/>
                <w:szCs w:val="12"/>
              </w:rPr>
              <w:t>1,70</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Pr="00EC5762" w:rsidRDefault="00ED7AA6" w:rsidP="00ED7AA6">
            <w:pPr>
              <w:jc w:val="center"/>
              <w:rPr>
                <w:rFonts w:ascii="Times New Roman" w:hAnsi="Times New Roman" w:cs="Times New Roman"/>
                <w:sz w:val="12"/>
                <w:szCs w:val="12"/>
              </w:rPr>
            </w:pPr>
            <w:r w:rsidRPr="00EC5762">
              <w:rPr>
                <w:rFonts w:ascii="Times New Roman" w:hAnsi="Times New Roman" w:cs="Times New Roman"/>
                <w:sz w:val="12"/>
                <w:szCs w:val="12"/>
              </w:rPr>
              <w:t>1,5</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Pr="00EC5762" w:rsidRDefault="00ED7AA6" w:rsidP="00ED7AA6">
            <w:pPr>
              <w:jc w:val="center"/>
            </w:pPr>
            <w:r>
              <w:rPr>
                <w:rFonts w:ascii="Times New Roman"/>
                <w:sz w:val="12"/>
              </w:rPr>
              <w:t>1,5</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Pr="00EC5762" w:rsidRDefault="00ED7AA6" w:rsidP="00ED7AA6">
            <w:pPr>
              <w:jc w:val="center"/>
            </w:pPr>
            <w:r>
              <w:rPr>
                <w:rFonts w:ascii="Times New Roman"/>
                <w:sz w:val="12"/>
              </w:rPr>
              <w:t>1,7</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Pr="00EC5762" w:rsidRDefault="00ED7AA6" w:rsidP="00ED7AA6">
            <w:pPr>
              <w:jc w:val="center"/>
            </w:pPr>
            <w:r>
              <w:rPr>
                <w:rFonts w:ascii="Times New Roman"/>
                <w:sz w:val="12"/>
              </w:rPr>
              <w:t>1,4</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Pr="00EC5762" w:rsidRDefault="00ED7AA6" w:rsidP="00ED7AA6">
            <w:pPr>
              <w:jc w:val="center"/>
            </w:pPr>
            <w:r>
              <w:rPr>
                <w:rFonts w:ascii="Times New Roman"/>
                <w:sz w:val="12"/>
              </w:rPr>
              <w:t>1,6</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1,62</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1,8</w:t>
            </w:r>
          </w:p>
        </w:tc>
      </w:tr>
      <w:tr w:rsidR="00ED7AA6" w:rsidTr="00ED7AA6">
        <w:trPr>
          <w:gridAfter w:val="1"/>
          <w:wAfter w:w="720" w:type="dxa"/>
          <w:trHeight w:hRule="exact" w:val="200"/>
        </w:trPr>
        <w:tc>
          <w:tcPr>
            <w:tcW w:w="48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w:t>
            </w:r>
          </w:p>
        </w:tc>
        <w:tc>
          <w:tcPr>
            <w:tcW w:w="3900" w:type="dxa"/>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both"/>
            </w:pPr>
            <w:r w:rsidRPr="00CF1879">
              <w:rPr>
                <w:rFonts w:ascii="Times New Roman"/>
                <w:sz w:val="12"/>
              </w:rPr>
              <w:t>Ожидаемая</w:t>
            </w:r>
            <w:r w:rsidRPr="00CF1879">
              <w:rPr>
                <w:rFonts w:ascii="Times New Roman"/>
                <w:sz w:val="12"/>
              </w:rPr>
              <w:t xml:space="preserve"> </w:t>
            </w:r>
            <w:r w:rsidRPr="00CF1879">
              <w:rPr>
                <w:rFonts w:ascii="Times New Roman"/>
                <w:sz w:val="12"/>
              </w:rPr>
              <w:t>продолжительность</w:t>
            </w:r>
            <w:r w:rsidRPr="00CF1879">
              <w:rPr>
                <w:rFonts w:ascii="Times New Roman"/>
                <w:sz w:val="12"/>
              </w:rPr>
              <w:t xml:space="preserve"> </w:t>
            </w:r>
            <w:r w:rsidRPr="00CF1879">
              <w:rPr>
                <w:rFonts w:ascii="Times New Roman"/>
                <w:sz w:val="12"/>
              </w:rPr>
              <w:t>жизни</w:t>
            </w:r>
            <w:r w:rsidRPr="00CF1879">
              <w:rPr>
                <w:rFonts w:ascii="Times New Roman"/>
                <w:sz w:val="12"/>
              </w:rPr>
              <w:t xml:space="preserve"> </w:t>
            </w:r>
            <w:r w:rsidRPr="00CF1879">
              <w:rPr>
                <w:rFonts w:ascii="Times New Roman"/>
                <w:sz w:val="12"/>
              </w:rPr>
              <w:t>при</w:t>
            </w:r>
            <w:r w:rsidRPr="00CF1879">
              <w:rPr>
                <w:rFonts w:ascii="Times New Roman"/>
                <w:sz w:val="12"/>
              </w:rPr>
              <w:t xml:space="preserve"> </w:t>
            </w:r>
            <w:r w:rsidRPr="00CF1879">
              <w:rPr>
                <w:rFonts w:ascii="Times New Roman"/>
                <w:sz w:val="12"/>
              </w:rPr>
              <w:t>рождении</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число</w:t>
            </w:r>
            <w:r>
              <w:rPr>
                <w:rFonts w:ascii="Times New Roman"/>
                <w:sz w:val="12"/>
              </w:rPr>
              <w:t xml:space="preserve"> </w:t>
            </w:r>
            <w:r>
              <w:rPr>
                <w:rFonts w:ascii="Times New Roman"/>
                <w:sz w:val="12"/>
              </w:rPr>
              <w:t>лет</w:t>
            </w: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70,3</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70,4</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69,76</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72</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72,62</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72,58</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73,07</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72,9</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72,53</w:t>
            </w:r>
          </w:p>
        </w:tc>
      </w:tr>
      <w:tr w:rsidR="00ED7AA6" w:rsidTr="00ED7AA6">
        <w:trPr>
          <w:gridAfter w:val="1"/>
          <w:wAfter w:w="720" w:type="dxa"/>
          <w:trHeight w:hRule="exact" w:val="520"/>
        </w:trPr>
        <w:tc>
          <w:tcPr>
            <w:tcW w:w="48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w:t>
            </w:r>
          </w:p>
        </w:tc>
        <w:tc>
          <w:tcPr>
            <w:tcW w:w="390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both"/>
            </w:pPr>
            <w:r>
              <w:rPr>
                <w:rFonts w:ascii="Times New Roman"/>
                <w:sz w:val="12"/>
              </w:rPr>
              <w:t>Общий</w:t>
            </w:r>
            <w:r>
              <w:rPr>
                <w:rFonts w:ascii="Times New Roman"/>
                <w:sz w:val="12"/>
              </w:rPr>
              <w:t xml:space="preserve"> </w:t>
            </w:r>
            <w:r>
              <w:rPr>
                <w:rFonts w:ascii="Times New Roman"/>
                <w:sz w:val="12"/>
              </w:rPr>
              <w:t>коэффициент</w:t>
            </w:r>
            <w:r>
              <w:rPr>
                <w:rFonts w:ascii="Times New Roman"/>
                <w:sz w:val="12"/>
              </w:rPr>
              <w:t xml:space="preserve"> </w:t>
            </w:r>
            <w:r>
              <w:rPr>
                <w:rFonts w:ascii="Times New Roman"/>
                <w:sz w:val="12"/>
              </w:rPr>
              <w:t>рождаемости</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center"/>
            </w:pPr>
            <w:r w:rsidRPr="00CF1879">
              <w:rPr>
                <w:rFonts w:ascii="Times New Roman"/>
                <w:sz w:val="12"/>
              </w:rPr>
              <w:t>число</w:t>
            </w:r>
            <w:r w:rsidRPr="00CF1879">
              <w:rPr>
                <w:rFonts w:ascii="Times New Roman"/>
                <w:sz w:val="12"/>
              </w:rPr>
              <w:t xml:space="preserve"> </w:t>
            </w:r>
            <w:r w:rsidRPr="00CF1879">
              <w:rPr>
                <w:rFonts w:ascii="Times New Roman"/>
                <w:sz w:val="12"/>
              </w:rPr>
              <w:t>родившихся</w:t>
            </w:r>
            <w:r w:rsidRPr="00CF1879">
              <w:rPr>
                <w:rFonts w:ascii="Times New Roman"/>
                <w:sz w:val="12"/>
              </w:rPr>
              <w:t xml:space="preserve"> </w:t>
            </w:r>
            <w:r w:rsidRPr="00CF1879">
              <w:rPr>
                <w:rFonts w:ascii="Times New Roman"/>
                <w:sz w:val="12"/>
              </w:rPr>
              <w:t>живыми</w:t>
            </w:r>
            <w:r w:rsidRPr="00CF1879">
              <w:rPr>
                <w:rFonts w:ascii="Times New Roman"/>
                <w:sz w:val="12"/>
              </w:rPr>
              <w:t xml:space="preserve"> </w:t>
            </w:r>
            <w:r w:rsidRPr="00CF1879">
              <w:rPr>
                <w:rFonts w:ascii="Times New Roman"/>
                <w:sz w:val="12"/>
              </w:rPr>
              <w:t>на</w:t>
            </w:r>
            <w:r w:rsidRPr="00CF1879">
              <w:rPr>
                <w:rFonts w:ascii="Times New Roman"/>
                <w:sz w:val="12"/>
              </w:rPr>
              <w:t xml:space="preserve"> 1000 </w:t>
            </w:r>
            <w:r w:rsidRPr="00CF1879">
              <w:rPr>
                <w:rFonts w:ascii="Times New Roman"/>
                <w:sz w:val="12"/>
              </w:rPr>
              <w:t>человек</w:t>
            </w:r>
            <w:r w:rsidRPr="00CF1879">
              <w:rPr>
                <w:rFonts w:ascii="Times New Roman"/>
                <w:sz w:val="12"/>
              </w:rPr>
              <w:t xml:space="preserve"> </w:t>
            </w:r>
            <w:r w:rsidRPr="00CF1879">
              <w:rPr>
                <w:rFonts w:ascii="Times New Roman"/>
                <w:sz w:val="12"/>
              </w:rPr>
              <w:t>населения</w:t>
            </w: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6,12</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6,12</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6,01</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5,75</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6,91</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5,91</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6,73</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6,13</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6,52</w:t>
            </w:r>
          </w:p>
        </w:tc>
      </w:tr>
      <w:tr w:rsidR="00ED7AA6" w:rsidTr="00ED7AA6">
        <w:trPr>
          <w:gridAfter w:val="1"/>
          <w:wAfter w:w="720" w:type="dxa"/>
          <w:trHeight w:hRule="exact" w:val="200"/>
        </w:trPr>
        <w:tc>
          <w:tcPr>
            <w:tcW w:w="48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1.7</w:t>
            </w:r>
          </w:p>
        </w:tc>
        <w:tc>
          <w:tcPr>
            <w:tcW w:w="390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both"/>
            </w:pPr>
            <w:r>
              <w:rPr>
                <w:rFonts w:ascii="Times New Roman"/>
                <w:sz w:val="12"/>
              </w:rPr>
              <w:t>Суммарный</w:t>
            </w:r>
            <w:r>
              <w:rPr>
                <w:rFonts w:ascii="Times New Roman"/>
                <w:sz w:val="12"/>
              </w:rPr>
              <w:t xml:space="preserve"> </w:t>
            </w:r>
            <w:r>
              <w:rPr>
                <w:rFonts w:ascii="Times New Roman"/>
                <w:sz w:val="12"/>
              </w:rPr>
              <w:t>коэффициент</w:t>
            </w:r>
            <w:r>
              <w:rPr>
                <w:rFonts w:ascii="Times New Roman"/>
                <w:sz w:val="12"/>
              </w:rPr>
              <w:t xml:space="preserve"> </w:t>
            </w:r>
            <w:r>
              <w:rPr>
                <w:rFonts w:ascii="Times New Roman"/>
                <w:sz w:val="12"/>
              </w:rPr>
              <w:t>рождаемости</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число</w:t>
            </w:r>
            <w:r>
              <w:rPr>
                <w:rFonts w:ascii="Times New Roman"/>
                <w:sz w:val="12"/>
              </w:rPr>
              <w:t xml:space="preserve"> </w:t>
            </w:r>
            <w:r>
              <w:rPr>
                <w:rFonts w:ascii="Times New Roman"/>
                <w:sz w:val="12"/>
              </w:rPr>
              <w:t>детей</w:t>
            </w:r>
            <w:r>
              <w:rPr>
                <w:rFonts w:ascii="Times New Roman"/>
                <w:sz w:val="12"/>
              </w:rPr>
              <w:t xml:space="preserve"> </w:t>
            </w:r>
            <w:r>
              <w:rPr>
                <w:rFonts w:ascii="Times New Roman"/>
                <w:sz w:val="12"/>
              </w:rPr>
              <w:t>на</w:t>
            </w:r>
            <w:r>
              <w:rPr>
                <w:rFonts w:ascii="Times New Roman"/>
                <w:sz w:val="12"/>
              </w:rPr>
              <w:t xml:space="preserve"> 1 </w:t>
            </w:r>
            <w:r>
              <w:rPr>
                <w:rFonts w:ascii="Times New Roman"/>
                <w:sz w:val="12"/>
              </w:rPr>
              <w:t>женщину</w:t>
            </w: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1,95</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1,87</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1,84</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1,78</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1,98</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1,75</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1,95</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1,71</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1,93</w:t>
            </w:r>
          </w:p>
        </w:tc>
      </w:tr>
      <w:tr w:rsidR="00ED7AA6" w:rsidTr="00ED7AA6">
        <w:trPr>
          <w:gridAfter w:val="1"/>
          <w:wAfter w:w="720" w:type="dxa"/>
          <w:trHeight w:hRule="exact" w:val="400"/>
        </w:trPr>
        <w:tc>
          <w:tcPr>
            <w:tcW w:w="48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1.8</w:t>
            </w:r>
          </w:p>
        </w:tc>
        <w:tc>
          <w:tcPr>
            <w:tcW w:w="390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both"/>
            </w:pPr>
            <w:r>
              <w:rPr>
                <w:rFonts w:ascii="Times New Roman"/>
                <w:sz w:val="12"/>
              </w:rPr>
              <w:t>Общий</w:t>
            </w:r>
            <w:r>
              <w:rPr>
                <w:rFonts w:ascii="Times New Roman"/>
                <w:sz w:val="12"/>
              </w:rPr>
              <w:t xml:space="preserve"> </w:t>
            </w:r>
            <w:r>
              <w:rPr>
                <w:rFonts w:ascii="Times New Roman"/>
                <w:sz w:val="12"/>
              </w:rPr>
              <w:t>коэффициент</w:t>
            </w:r>
            <w:r>
              <w:rPr>
                <w:rFonts w:ascii="Times New Roman"/>
                <w:sz w:val="12"/>
              </w:rPr>
              <w:t xml:space="preserve"> </w:t>
            </w:r>
            <w:r>
              <w:rPr>
                <w:rFonts w:ascii="Times New Roman"/>
                <w:sz w:val="12"/>
              </w:rPr>
              <w:t>смертности</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center"/>
            </w:pPr>
            <w:r w:rsidRPr="00CF1879">
              <w:rPr>
                <w:rFonts w:ascii="Times New Roman"/>
                <w:sz w:val="12"/>
              </w:rPr>
              <w:t>число</w:t>
            </w:r>
            <w:r w:rsidRPr="00CF1879">
              <w:rPr>
                <w:rFonts w:ascii="Times New Roman"/>
                <w:sz w:val="12"/>
              </w:rPr>
              <w:t xml:space="preserve"> </w:t>
            </w:r>
            <w:r w:rsidRPr="00CF1879">
              <w:rPr>
                <w:rFonts w:ascii="Times New Roman"/>
                <w:sz w:val="12"/>
              </w:rPr>
              <w:t>умерших</w:t>
            </w:r>
            <w:r w:rsidRPr="00CF1879">
              <w:rPr>
                <w:rFonts w:ascii="Times New Roman"/>
                <w:sz w:val="12"/>
              </w:rPr>
              <w:t xml:space="preserve"> </w:t>
            </w:r>
            <w:r w:rsidRPr="00CF1879">
              <w:rPr>
                <w:rFonts w:ascii="Times New Roman"/>
                <w:sz w:val="12"/>
              </w:rPr>
              <w:t>на</w:t>
            </w:r>
            <w:r w:rsidRPr="00CF1879">
              <w:rPr>
                <w:rFonts w:ascii="Times New Roman"/>
                <w:sz w:val="12"/>
              </w:rPr>
              <w:t xml:space="preserve"> 1000 </w:t>
            </w:r>
            <w:r w:rsidRPr="00CF1879">
              <w:rPr>
                <w:rFonts w:ascii="Times New Roman"/>
                <w:sz w:val="12"/>
              </w:rPr>
              <w:t>человек</w:t>
            </w:r>
            <w:r w:rsidRPr="00CF1879">
              <w:rPr>
                <w:rFonts w:ascii="Times New Roman"/>
                <w:sz w:val="12"/>
              </w:rPr>
              <w:t xml:space="preserve"> </w:t>
            </w:r>
            <w:r w:rsidRPr="00CF1879">
              <w:rPr>
                <w:rFonts w:ascii="Times New Roman"/>
                <w:sz w:val="12"/>
              </w:rPr>
              <w:t>населения</w:t>
            </w: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8,2</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6,88</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7,05</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6,6</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5,5</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6,4</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5,45</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6,02</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5,39</w:t>
            </w:r>
          </w:p>
        </w:tc>
      </w:tr>
      <w:tr w:rsidR="00ED7AA6" w:rsidTr="00ED7AA6">
        <w:trPr>
          <w:gridAfter w:val="1"/>
          <w:wAfter w:w="720" w:type="dxa"/>
          <w:trHeight w:hRule="exact" w:val="200"/>
        </w:trPr>
        <w:tc>
          <w:tcPr>
            <w:tcW w:w="48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w:t>
            </w:r>
          </w:p>
        </w:tc>
        <w:tc>
          <w:tcPr>
            <w:tcW w:w="390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both"/>
            </w:pPr>
            <w:r>
              <w:rPr>
                <w:rFonts w:ascii="Times New Roman"/>
                <w:sz w:val="12"/>
              </w:rPr>
              <w:t>Коэффициент</w:t>
            </w:r>
            <w:r>
              <w:rPr>
                <w:rFonts w:ascii="Times New Roman"/>
                <w:sz w:val="12"/>
              </w:rPr>
              <w:t xml:space="preserve"> </w:t>
            </w:r>
            <w:r>
              <w:rPr>
                <w:rFonts w:ascii="Times New Roman"/>
                <w:sz w:val="12"/>
              </w:rPr>
              <w:t>естественного</w:t>
            </w:r>
            <w:r>
              <w:rPr>
                <w:rFonts w:ascii="Times New Roman"/>
                <w:sz w:val="12"/>
              </w:rPr>
              <w:t xml:space="preserve"> </w:t>
            </w:r>
            <w:r>
              <w:rPr>
                <w:rFonts w:ascii="Times New Roman"/>
                <w:sz w:val="12"/>
              </w:rPr>
              <w:t>прироста</w:t>
            </w:r>
            <w:r>
              <w:rPr>
                <w:rFonts w:ascii="Times New Roman"/>
                <w:sz w:val="12"/>
              </w:rPr>
              <w:t xml:space="preserve"> </w:t>
            </w:r>
            <w:r>
              <w:rPr>
                <w:rFonts w:ascii="Times New Roman"/>
                <w:sz w:val="12"/>
              </w:rPr>
              <w:t>населения</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на</w:t>
            </w:r>
            <w:r>
              <w:rPr>
                <w:rFonts w:ascii="Times New Roman"/>
                <w:sz w:val="12"/>
              </w:rPr>
              <w:t xml:space="preserve"> 1000 </w:t>
            </w:r>
            <w:r>
              <w:rPr>
                <w:rFonts w:ascii="Times New Roman"/>
                <w:sz w:val="12"/>
              </w:rPr>
              <w:t>человек</w:t>
            </w:r>
            <w:r>
              <w:rPr>
                <w:rFonts w:ascii="Times New Roman"/>
                <w:sz w:val="12"/>
              </w:rPr>
              <w:t xml:space="preserve"> </w:t>
            </w:r>
            <w:r>
              <w:rPr>
                <w:rFonts w:ascii="Times New Roman"/>
                <w:sz w:val="12"/>
              </w:rPr>
              <w:t>населения</w:t>
            </w: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-2,07</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-1,7</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2,81</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-0,98</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2,56</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0,21</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2,27</w:t>
            </w:r>
          </w:p>
        </w:tc>
      </w:tr>
      <w:tr w:rsidR="00ED7AA6" w:rsidTr="00ED7AA6">
        <w:trPr>
          <w:gridAfter w:val="1"/>
          <w:wAfter w:w="720" w:type="dxa"/>
          <w:trHeight w:hRule="exact" w:val="200"/>
        </w:trPr>
        <w:tc>
          <w:tcPr>
            <w:tcW w:w="48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1.10</w:t>
            </w:r>
          </w:p>
        </w:tc>
        <w:tc>
          <w:tcPr>
            <w:tcW w:w="390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both"/>
            </w:pPr>
            <w:r>
              <w:rPr>
                <w:rFonts w:ascii="Times New Roman"/>
                <w:sz w:val="12"/>
              </w:rPr>
              <w:t>Миграционный</w:t>
            </w:r>
            <w:r>
              <w:rPr>
                <w:rFonts w:ascii="Times New Roman"/>
                <w:sz w:val="12"/>
              </w:rPr>
              <w:t xml:space="preserve"> </w:t>
            </w:r>
            <w:r>
              <w:rPr>
                <w:rFonts w:ascii="Times New Roman"/>
                <w:sz w:val="12"/>
              </w:rPr>
              <w:t>прирост</w:t>
            </w:r>
            <w:r>
              <w:rPr>
                <w:rFonts w:ascii="Times New Roman"/>
                <w:sz w:val="12"/>
              </w:rPr>
              <w:t xml:space="preserve"> (</w:t>
            </w:r>
            <w:r>
              <w:rPr>
                <w:rFonts w:ascii="Times New Roman"/>
                <w:sz w:val="12"/>
              </w:rPr>
              <w:t>убыль</w:t>
            </w:r>
            <w:r>
              <w:rPr>
                <w:rFonts w:ascii="Times New Roman"/>
                <w:sz w:val="12"/>
              </w:rPr>
              <w:t>)</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тыс</w:t>
            </w:r>
            <w:r>
              <w:rPr>
                <w:rFonts w:ascii="Times New Roman"/>
                <w:sz w:val="12"/>
              </w:rPr>
              <w:t xml:space="preserve">. </w:t>
            </w:r>
            <w:r>
              <w:rPr>
                <w:rFonts w:ascii="Times New Roman"/>
                <w:sz w:val="12"/>
              </w:rPr>
              <w:t>чел</w:t>
            </w:r>
            <w:r>
              <w:rPr>
                <w:rFonts w:ascii="Times New Roman"/>
                <w:sz w:val="12"/>
              </w:rPr>
              <w:t>.</w:t>
            </w: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-1,3</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-1,17</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-1,05</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0,8</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-0,66</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-0,45</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w:t>
            </w:r>
          </w:p>
        </w:tc>
      </w:tr>
      <w:tr w:rsidR="00ED7AA6" w:rsidTr="00ED7AA6">
        <w:trPr>
          <w:gridAfter w:val="1"/>
          <w:wAfter w:w="720" w:type="dxa"/>
          <w:trHeight w:hRule="exact" w:val="200"/>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both"/>
            </w:pPr>
            <w:r>
              <w:rPr>
                <w:rFonts w:ascii="Times New Roman"/>
                <w:b/>
                <w:sz w:val="12"/>
              </w:rPr>
              <w:t>Промышленное</w:t>
            </w:r>
            <w:r>
              <w:rPr>
                <w:rFonts w:ascii="Times New Roman"/>
                <w:b/>
                <w:sz w:val="12"/>
              </w:rPr>
              <w:t xml:space="preserve"> </w:t>
            </w:r>
            <w:r>
              <w:rPr>
                <w:rFonts w:ascii="Times New Roman"/>
                <w:b/>
                <w:sz w:val="12"/>
              </w:rPr>
              <w:t>производство</w:t>
            </w:r>
          </w:p>
        </w:tc>
        <w:tc>
          <w:tcPr>
            <w:tcW w:w="1640"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62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620"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74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060"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45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060"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r>
      <w:tr w:rsidR="00ED7AA6" w:rsidTr="00ED7AA6">
        <w:trPr>
          <w:gridAfter w:val="1"/>
          <w:wAfter w:w="720" w:type="dxa"/>
          <w:trHeight w:hRule="exact" w:val="400"/>
        </w:trPr>
        <w:tc>
          <w:tcPr>
            <w:tcW w:w="480" w:type="dxa"/>
            <w:gridSpan w:val="2"/>
            <w:vMerge w:val="restart"/>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3.1</w:t>
            </w:r>
          </w:p>
        </w:tc>
        <w:tc>
          <w:tcPr>
            <w:tcW w:w="390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ED7AA6" w:rsidRPr="00CF1879" w:rsidRDefault="00ED7AA6" w:rsidP="00ED7AA6">
            <w:pPr>
              <w:jc w:val="both"/>
            </w:pPr>
            <w:r w:rsidRPr="00CF1879">
              <w:rPr>
                <w:rFonts w:ascii="Times New Roman"/>
                <w:sz w:val="12"/>
              </w:rPr>
              <w:t>Объем</w:t>
            </w:r>
            <w:r w:rsidRPr="00CF1879">
              <w:rPr>
                <w:rFonts w:ascii="Times New Roman"/>
                <w:sz w:val="12"/>
              </w:rPr>
              <w:t xml:space="preserve"> </w:t>
            </w:r>
            <w:r w:rsidRPr="00CF1879">
              <w:rPr>
                <w:rFonts w:ascii="Times New Roman"/>
                <w:sz w:val="12"/>
              </w:rPr>
              <w:t>отгруженных</w:t>
            </w:r>
            <w:r w:rsidRPr="00CF1879">
              <w:rPr>
                <w:rFonts w:ascii="Times New Roman"/>
                <w:sz w:val="12"/>
              </w:rPr>
              <w:t xml:space="preserve"> </w:t>
            </w:r>
            <w:r w:rsidRPr="00CF1879">
              <w:rPr>
                <w:rFonts w:ascii="Times New Roman"/>
                <w:sz w:val="12"/>
              </w:rPr>
              <w:t>товаров</w:t>
            </w:r>
            <w:r w:rsidRPr="00CF1879">
              <w:rPr>
                <w:rFonts w:ascii="Times New Roman"/>
                <w:sz w:val="12"/>
              </w:rPr>
              <w:t xml:space="preserve"> </w:t>
            </w:r>
            <w:r w:rsidRPr="00CF1879">
              <w:rPr>
                <w:rFonts w:ascii="Times New Roman"/>
                <w:sz w:val="12"/>
              </w:rPr>
              <w:t>собственного</w:t>
            </w:r>
            <w:r w:rsidRPr="00CF1879">
              <w:rPr>
                <w:rFonts w:ascii="Times New Roman"/>
                <w:sz w:val="12"/>
              </w:rPr>
              <w:t xml:space="preserve"> </w:t>
            </w:r>
            <w:r w:rsidRPr="00CF1879">
              <w:rPr>
                <w:rFonts w:ascii="Times New Roman"/>
                <w:sz w:val="12"/>
              </w:rPr>
              <w:t>производства</w:t>
            </w:r>
            <w:r w:rsidRPr="00CF1879">
              <w:rPr>
                <w:rFonts w:ascii="Times New Roman"/>
                <w:sz w:val="12"/>
              </w:rPr>
              <w:t xml:space="preserve">, </w:t>
            </w:r>
            <w:r w:rsidRPr="00CF1879">
              <w:rPr>
                <w:rFonts w:ascii="Times New Roman"/>
                <w:sz w:val="12"/>
              </w:rPr>
              <w:t>выполненных</w:t>
            </w:r>
            <w:r w:rsidRPr="00CF1879">
              <w:rPr>
                <w:rFonts w:ascii="Times New Roman"/>
                <w:sz w:val="12"/>
              </w:rPr>
              <w:t xml:space="preserve"> </w:t>
            </w:r>
            <w:r w:rsidRPr="00CF1879">
              <w:rPr>
                <w:rFonts w:ascii="Times New Roman"/>
                <w:sz w:val="12"/>
              </w:rPr>
              <w:t>работ</w:t>
            </w:r>
            <w:r w:rsidRPr="00CF1879">
              <w:rPr>
                <w:rFonts w:ascii="Times New Roman"/>
                <w:sz w:val="12"/>
              </w:rPr>
              <w:t xml:space="preserve"> </w:t>
            </w:r>
            <w:r w:rsidRPr="00CF1879">
              <w:rPr>
                <w:rFonts w:ascii="Times New Roman"/>
                <w:sz w:val="12"/>
              </w:rPr>
              <w:t>и</w:t>
            </w:r>
            <w:r w:rsidRPr="00CF1879">
              <w:rPr>
                <w:rFonts w:ascii="Times New Roman"/>
                <w:sz w:val="12"/>
              </w:rPr>
              <w:t xml:space="preserve"> </w:t>
            </w:r>
            <w:r w:rsidRPr="00CF1879">
              <w:rPr>
                <w:rFonts w:ascii="Times New Roman"/>
                <w:sz w:val="12"/>
              </w:rPr>
              <w:t>услуг</w:t>
            </w:r>
            <w:r w:rsidRPr="00CF1879">
              <w:rPr>
                <w:rFonts w:ascii="Times New Roman"/>
                <w:sz w:val="12"/>
              </w:rPr>
              <w:t xml:space="preserve"> </w:t>
            </w:r>
            <w:r w:rsidRPr="00CF1879">
              <w:rPr>
                <w:rFonts w:ascii="Times New Roman"/>
                <w:sz w:val="12"/>
              </w:rPr>
              <w:t>собственными</w:t>
            </w:r>
            <w:r w:rsidRPr="00CF1879">
              <w:rPr>
                <w:rFonts w:ascii="Times New Roman"/>
                <w:sz w:val="12"/>
              </w:rPr>
              <w:t xml:space="preserve"> </w:t>
            </w:r>
            <w:r w:rsidRPr="00CF1879">
              <w:rPr>
                <w:rFonts w:ascii="Times New Roman"/>
                <w:sz w:val="12"/>
              </w:rPr>
              <w:t>силами</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50,54</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54,53</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65,3</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72,83</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74,23</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78,96</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80,66</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85,46</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88,1</w:t>
            </w:r>
          </w:p>
        </w:tc>
      </w:tr>
      <w:tr w:rsidR="00ED7AA6" w:rsidTr="00ED7AA6">
        <w:trPr>
          <w:gridAfter w:val="1"/>
          <w:wAfter w:w="720" w:type="dxa"/>
          <w:trHeight w:hRule="exact" w:val="400"/>
        </w:trPr>
        <w:tc>
          <w:tcPr>
            <w:tcW w:w="480" w:type="dxa"/>
            <w:gridSpan w:val="2"/>
            <w:vMerge/>
            <w:vAlign w:val="center"/>
          </w:tcPr>
          <w:p w:rsidR="00ED7AA6" w:rsidRDefault="00ED7AA6" w:rsidP="00ED7AA6">
            <w:pPr>
              <w:jc w:val="center"/>
            </w:pPr>
          </w:p>
        </w:tc>
        <w:tc>
          <w:tcPr>
            <w:tcW w:w="390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both"/>
            </w:pPr>
            <w:r>
              <w:rPr>
                <w:rFonts w:ascii="Times New Roman"/>
                <w:sz w:val="12"/>
              </w:rPr>
              <w:t>Индекс</w:t>
            </w:r>
            <w:r>
              <w:rPr>
                <w:rFonts w:ascii="Times New Roman"/>
                <w:sz w:val="12"/>
              </w:rPr>
              <w:t xml:space="preserve"> </w:t>
            </w:r>
            <w:r>
              <w:rPr>
                <w:rFonts w:ascii="Times New Roman"/>
                <w:sz w:val="12"/>
              </w:rPr>
              <w:t>промышленного</w:t>
            </w:r>
            <w:r>
              <w:rPr>
                <w:rFonts w:ascii="Times New Roman"/>
                <w:sz w:val="12"/>
              </w:rPr>
              <w:t xml:space="preserve"> </w:t>
            </w:r>
            <w:r>
              <w:rPr>
                <w:rFonts w:ascii="Times New Roman"/>
                <w:sz w:val="12"/>
              </w:rPr>
              <w:t>производства</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center"/>
            </w:pPr>
            <w:r w:rsidRPr="00CF1879">
              <w:rPr>
                <w:rFonts w:ascii="Times New Roman"/>
                <w:sz w:val="12"/>
              </w:rPr>
              <w:t xml:space="preserve">% </w:t>
            </w:r>
            <w:r w:rsidRPr="00CF1879">
              <w:rPr>
                <w:rFonts w:ascii="Times New Roman"/>
                <w:sz w:val="12"/>
              </w:rPr>
              <w:t>к</w:t>
            </w:r>
            <w:r w:rsidRPr="00CF1879">
              <w:rPr>
                <w:rFonts w:ascii="Times New Roman"/>
                <w:sz w:val="12"/>
              </w:rPr>
              <w:t xml:space="preserve"> </w:t>
            </w:r>
            <w:r w:rsidRPr="00CF1879">
              <w:rPr>
                <w:rFonts w:ascii="Times New Roman"/>
                <w:sz w:val="12"/>
              </w:rPr>
              <w:t>предыдущему</w:t>
            </w:r>
            <w:r w:rsidRPr="00CF1879">
              <w:rPr>
                <w:rFonts w:ascii="Times New Roman"/>
                <w:sz w:val="12"/>
              </w:rPr>
              <w:t xml:space="preserve"> </w:t>
            </w:r>
            <w:r w:rsidRPr="00CF1879">
              <w:rPr>
                <w:rFonts w:ascii="Times New Roman"/>
                <w:sz w:val="12"/>
              </w:rPr>
              <w:t>году</w:t>
            </w:r>
            <w:r w:rsidRPr="00CF1879">
              <w:rPr>
                <w:rFonts w:ascii="Times New Roman"/>
                <w:sz w:val="12"/>
              </w:rPr>
              <w:t xml:space="preserve"> </w:t>
            </w:r>
            <w:r w:rsidRPr="00CF1879">
              <w:rPr>
                <w:rFonts w:ascii="Times New Roman"/>
                <w:sz w:val="12"/>
              </w:rPr>
              <w:t>в</w:t>
            </w:r>
            <w:r w:rsidRPr="00CF1879">
              <w:rPr>
                <w:rFonts w:ascii="Times New Roman"/>
                <w:sz w:val="12"/>
              </w:rPr>
              <w:t xml:space="preserve"> </w:t>
            </w:r>
            <w:r w:rsidRPr="00CF1879">
              <w:rPr>
                <w:rFonts w:ascii="Times New Roman"/>
                <w:sz w:val="12"/>
              </w:rPr>
              <w:t>сопоставимых</w:t>
            </w:r>
            <w:r w:rsidRPr="00CF1879">
              <w:rPr>
                <w:rFonts w:ascii="Times New Roman"/>
                <w:sz w:val="12"/>
              </w:rPr>
              <w:t xml:space="preserve"> </w:t>
            </w:r>
            <w:r w:rsidRPr="00CF1879">
              <w:rPr>
                <w:rFonts w:ascii="Times New Roman"/>
                <w:sz w:val="12"/>
              </w:rPr>
              <w:t>ценах</w:t>
            </w: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105,9</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100,7</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107,3</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104,9</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107,1</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103,2</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103,6</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103,4</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104,5</w:t>
            </w:r>
          </w:p>
        </w:tc>
      </w:tr>
      <w:tr w:rsidR="00ED7AA6" w:rsidTr="00ED7AA6">
        <w:trPr>
          <w:gridAfter w:val="1"/>
          <w:wAfter w:w="720" w:type="dxa"/>
          <w:trHeight w:hRule="exact" w:val="200"/>
        </w:trPr>
        <w:tc>
          <w:tcPr>
            <w:tcW w:w="480"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both"/>
            </w:pPr>
            <w:r>
              <w:rPr>
                <w:rFonts w:ascii="Times New Roman"/>
                <w:b/>
                <w:sz w:val="12"/>
              </w:rPr>
              <w:t>Сельское</w:t>
            </w:r>
            <w:r>
              <w:rPr>
                <w:rFonts w:ascii="Times New Roman"/>
                <w:b/>
                <w:sz w:val="12"/>
              </w:rPr>
              <w:t xml:space="preserve"> </w:t>
            </w:r>
            <w:r>
              <w:rPr>
                <w:rFonts w:ascii="Times New Roman"/>
                <w:b/>
                <w:sz w:val="12"/>
              </w:rPr>
              <w:t>хозяйство</w:t>
            </w:r>
          </w:p>
        </w:tc>
        <w:tc>
          <w:tcPr>
            <w:tcW w:w="1640"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62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620"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74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060"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220"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08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452"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060"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r>
      <w:tr w:rsidR="00ED7AA6" w:rsidTr="00ED7AA6">
        <w:trPr>
          <w:gridAfter w:val="1"/>
          <w:wAfter w:w="720" w:type="dxa"/>
          <w:trHeight w:hRule="exact" w:val="200"/>
        </w:trPr>
        <w:tc>
          <w:tcPr>
            <w:tcW w:w="480" w:type="dxa"/>
            <w:gridSpan w:val="2"/>
            <w:vMerge w:val="restart"/>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4.1</w:t>
            </w:r>
          </w:p>
        </w:tc>
        <w:tc>
          <w:tcPr>
            <w:tcW w:w="390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ED7AA6" w:rsidRDefault="00ED7AA6" w:rsidP="00ED7AA6">
            <w:pPr>
              <w:jc w:val="both"/>
            </w:pPr>
            <w:r>
              <w:rPr>
                <w:rFonts w:ascii="Times New Roman"/>
                <w:sz w:val="12"/>
              </w:rPr>
              <w:t>Продукция</w:t>
            </w:r>
            <w:r>
              <w:rPr>
                <w:rFonts w:ascii="Times New Roman"/>
                <w:sz w:val="12"/>
              </w:rPr>
              <w:t xml:space="preserve"> </w:t>
            </w:r>
            <w:r>
              <w:rPr>
                <w:rFonts w:ascii="Times New Roman"/>
                <w:sz w:val="12"/>
              </w:rPr>
              <w:t>сельского</w:t>
            </w:r>
            <w:r>
              <w:rPr>
                <w:rFonts w:ascii="Times New Roman"/>
                <w:sz w:val="12"/>
              </w:rPr>
              <w:t xml:space="preserve"> </w:t>
            </w:r>
            <w:r>
              <w:rPr>
                <w:rFonts w:ascii="Times New Roman"/>
                <w:sz w:val="12"/>
              </w:rPr>
              <w:t>хозяйства</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62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ED7AA6" w:rsidRDefault="00ED7AA6" w:rsidP="00ED7AA6">
            <w:pPr>
              <w:jc w:val="center"/>
            </w:pPr>
            <w:r>
              <w:rPr>
                <w:rFonts w:ascii="Times New Roman"/>
                <w:sz w:val="12"/>
              </w:rPr>
              <w:t>186,71</w:t>
            </w:r>
          </w:p>
        </w:tc>
        <w:tc>
          <w:tcPr>
            <w:tcW w:w="620"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ED7AA6" w:rsidRDefault="00ED7AA6" w:rsidP="00ED7AA6">
            <w:pPr>
              <w:jc w:val="center"/>
            </w:pPr>
            <w:r>
              <w:rPr>
                <w:rFonts w:ascii="Times New Roman"/>
                <w:sz w:val="12"/>
              </w:rPr>
              <w:t>178,1</w:t>
            </w:r>
          </w:p>
        </w:tc>
        <w:tc>
          <w:tcPr>
            <w:tcW w:w="74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ED7AA6" w:rsidRDefault="00ED7AA6" w:rsidP="00ED7AA6">
            <w:pPr>
              <w:jc w:val="center"/>
            </w:pPr>
            <w:r>
              <w:rPr>
                <w:rFonts w:ascii="Times New Roman"/>
                <w:sz w:val="12"/>
              </w:rPr>
              <w:t>297,43</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301,3</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306,65</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304,01</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317,69</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304,92</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319,6</w:t>
            </w:r>
          </w:p>
        </w:tc>
      </w:tr>
      <w:tr w:rsidR="00ED7AA6" w:rsidTr="00ED7AA6">
        <w:trPr>
          <w:gridAfter w:val="1"/>
          <w:wAfter w:w="720" w:type="dxa"/>
          <w:trHeight w:hRule="exact" w:val="400"/>
        </w:trPr>
        <w:tc>
          <w:tcPr>
            <w:tcW w:w="480" w:type="dxa"/>
            <w:gridSpan w:val="2"/>
            <w:vMerge/>
            <w:vAlign w:val="center"/>
          </w:tcPr>
          <w:p w:rsidR="00ED7AA6" w:rsidRDefault="00ED7AA6" w:rsidP="00ED7AA6">
            <w:pPr>
              <w:jc w:val="center"/>
            </w:pPr>
          </w:p>
        </w:tc>
        <w:tc>
          <w:tcPr>
            <w:tcW w:w="3900" w:type="dxa"/>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both"/>
            </w:pPr>
            <w:r w:rsidRPr="00CF1879">
              <w:rPr>
                <w:rFonts w:ascii="Times New Roman"/>
                <w:sz w:val="12"/>
              </w:rPr>
              <w:t>Индекс</w:t>
            </w:r>
            <w:r w:rsidRPr="00CF1879">
              <w:rPr>
                <w:rFonts w:ascii="Times New Roman"/>
                <w:sz w:val="12"/>
              </w:rPr>
              <w:t xml:space="preserve"> </w:t>
            </w:r>
            <w:r w:rsidRPr="00CF1879">
              <w:rPr>
                <w:rFonts w:ascii="Times New Roman"/>
                <w:sz w:val="12"/>
              </w:rPr>
              <w:t>производства</w:t>
            </w:r>
            <w:r w:rsidRPr="00CF1879">
              <w:rPr>
                <w:rFonts w:ascii="Times New Roman"/>
                <w:sz w:val="12"/>
              </w:rPr>
              <w:t xml:space="preserve"> </w:t>
            </w:r>
            <w:r w:rsidRPr="00CF1879">
              <w:rPr>
                <w:rFonts w:ascii="Times New Roman"/>
                <w:sz w:val="12"/>
              </w:rPr>
              <w:t>продукции</w:t>
            </w:r>
            <w:r w:rsidRPr="00CF1879">
              <w:rPr>
                <w:rFonts w:ascii="Times New Roman"/>
                <w:sz w:val="12"/>
              </w:rPr>
              <w:t xml:space="preserve"> </w:t>
            </w:r>
            <w:r w:rsidRPr="00CF1879">
              <w:rPr>
                <w:rFonts w:ascii="Times New Roman"/>
                <w:sz w:val="12"/>
              </w:rPr>
              <w:t>сельского</w:t>
            </w:r>
            <w:r w:rsidRPr="00CF1879">
              <w:rPr>
                <w:rFonts w:ascii="Times New Roman"/>
                <w:sz w:val="12"/>
              </w:rPr>
              <w:t xml:space="preserve"> </w:t>
            </w:r>
            <w:r w:rsidRPr="00CF1879">
              <w:rPr>
                <w:rFonts w:ascii="Times New Roman"/>
                <w:sz w:val="12"/>
              </w:rPr>
              <w:t>хозяйства</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center"/>
            </w:pPr>
            <w:r w:rsidRPr="00CF1879">
              <w:rPr>
                <w:rFonts w:ascii="Times New Roman"/>
                <w:sz w:val="12"/>
              </w:rPr>
              <w:t xml:space="preserve">% </w:t>
            </w:r>
            <w:r w:rsidRPr="00CF1879">
              <w:rPr>
                <w:rFonts w:ascii="Times New Roman"/>
                <w:sz w:val="12"/>
              </w:rPr>
              <w:t>к</w:t>
            </w:r>
            <w:r w:rsidRPr="00CF1879">
              <w:rPr>
                <w:rFonts w:ascii="Times New Roman"/>
                <w:sz w:val="12"/>
              </w:rPr>
              <w:t xml:space="preserve"> </w:t>
            </w:r>
            <w:r w:rsidRPr="00CF1879">
              <w:rPr>
                <w:rFonts w:ascii="Times New Roman"/>
                <w:sz w:val="12"/>
              </w:rPr>
              <w:t>предыдущему</w:t>
            </w:r>
            <w:r w:rsidRPr="00CF1879">
              <w:rPr>
                <w:rFonts w:ascii="Times New Roman"/>
                <w:sz w:val="12"/>
              </w:rPr>
              <w:t xml:space="preserve"> </w:t>
            </w:r>
            <w:r w:rsidRPr="00CF1879">
              <w:rPr>
                <w:rFonts w:ascii="Times New Roman"/>
                <w:sz w:val="12"/>
              </w:rPr>
              <w:t>году</w:t>
            </w:r>
            <w:r w:rsidRPr="00CF1879">
              <w:rPr>
                <w:rFonts w:ascii="Times New Roman"/>
                <w:sz w:val="12"/>
              </w:rPr>
              <w:t xml:space="preserve"> </w:t>
            </w:r>
            <w:r w:rsidRPr="00CF1879">
              <w:rPr>
                <w:rFonts w:ascii="Times New Roman"/>
                <w:sz w:val="12"/>
              </w:rPr>
              <w:t>в</w:t>
            </w:r>
            <w:r w:rsidRPr="00CF1879">
              <w:rPr>
                <w:rFonts w:ascii="Times New Roman"/>
                <w:sz w:val="12"/>
              </w:rPr>
              <w:t xml:space="preserve"> </w:t>
            </w:r>
            <w:r w:rsidRPr="00CF1879">
              <w:rPr>
                <w:rFonts w:ascii="Times New Roman"/>
                <w:sz w:val="12"/>
              </w:rPr>
              <w:t>сопоставимых</w:t>
            </w:r>
            <w:r w:rsidRPr="00CF1879">
              <w:rPr>
                <w:rFonts w:ascii="Times New Roman"/>
                <w:sz w:val="12"/>
              </w:rPr>
              <w:t xml:space="preserve"> </w:t>
            </w:r>
            <w:r w:rsidRPr="00CF1879">
              <w:rPr>
                <w:rFonts w:ascii="Times New Roman"/>
                <w:sz w:val="12"/>
              </w:rPr>
              <w:t>ценах</w:t>
            </w: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95,4</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167</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101,3</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103,1</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100,9</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103,6</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100,3</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100,6</w:t>
            </w:r>
          </w:p>
        </w:tc>
      </w:tr>
      <w:tr w:rsidR="00ED7AA6" w:rsidTr="00ED7AA6">
        <w:trPr>
          <w:gridAfter w:val="1"/>
          <w:wAfter w:w="720" w:type="dxa"/>
          <w:trHeight w:hRule="exact" w:val="200"/>
        </w:trPr>
        <w:tc>
          <w:tcPr>
            <w:tcW w:w="480" w:type="dxa"/>
            <w:gridSpan w:val="2"/>
            <w:vMerge w:val="restart"/>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4.2</w:t>
            </w:r>
          </w:p>
        </w:tc>
        <w:tc>
          <w:tcPr>
            <w:tcW w:w="390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both"/>
            </w:pPr>
            <w:r>
              <w:rPr>
                <w:rFonts w:ascii="Times New Roman"/>
                <w:sz w:val="12"/>
              </w:rPr>
              <w:t>Продукция</w:t>
            </w:r>
            <w:r>
              <w:rPr>
                <w:rFonts w:ascii="Times New Roman"/>
                <w:sz w:val="12"/>
              </w:rPr>
              <w:t xml:space="preserve"> </w:t>
            </w:r>
            <w:r>
              <w:rPr>
                <w:rFonts w:ascii="Times New Roman"/>
                <w:sz w:val="12"/>
              </w:rPr>
              <w:t>растениеводства</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100,36</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95,73</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159,87</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159,87</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160,03</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160,19</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163,07</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161,31</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164,21</w:t>
            </w:r>
          </w:p>
        </w:tc>
      </w:tr>
      <w:tr w:rsidR="00ED7AA6" w:rsidTr="00ED7AA6">
        <w:trPr>
          <w:gridAfter w:val="1"/>
          <w:wAfter w:w="720" w:type="dxa"/>
          <w:trHeight w:hRule="exact" w:val="400"/>
        </w:trPr>
        <w:tc>
          <w:tcPr>
            <w:tcW w:w="480" w:type="dxa"/>
            <w:gridSpan w:val="2"/>
            <w:vMerge/>
            <w:vAlign w:val="center"/>
          </w:tcPr>
          <w:p w:rsidR="00ED7AA6" w:rsidRDefault="00ED7AA6" w:rsidP="00ED7AA6">
            <w:pPr>
              <w:jc w:val="center"/>
            </w:pPr>
          </w:p>
        </w:tc>
        <w:tc>
          <w:tcPr>
            <w:tcW w:w="390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both"/>
            </w:pPr>
            <w:r>
              <w:rPr>
                <w:rFonts w:ascii="Times New Roman"/>
                <w:sz w:val="12"/>
              </w:rPr>
              <w:t>Индекс</w:t>
            </w:r>
            <w:r>
              <w:rPr>
                <w:rFonts w:ascii="Times New Roman"/>
                <w:sz w:val="12"/>
              </w:rPr>
              <w:t xml:space="preserve"> </w:t>
            </w:r>
            <w:r>
              <w:rPr>
                <w:rFonts w:ascii="Times New Roman"/>
                <w:sz w:val="12"/>
              </w:rPr>
              <w:t>производства</w:t>
            </w:r>
            <w:r>
              <w:rPr>
                <w:rFonts w:ascii="Times New Roman"/>
                <w:sz w:val="12"/>
              </w:rPr>
              <w:t xml:space="preserve"> </w:t>
            </w:r>
            <w:r>
              <w:rPr>
                <w:rFonts w:ascii="Times New Roman"/>
                <w:sz w:val="12"/>
              </w:rPr>
              <w:t>продукции</w:t>
            </w:r>
            <w:r>
              <w:rPr>
                <w:rFonts w:ascii="Times New Roman"/>
                <w:sz w:val="12"/>
              </w:rPr>
              <w:t xml:space="preserve"> </w:t>
            </w:r>
            <w:r>
              <w:rPr>
                <w:rFonts w:ascii="Times New Roman"/>
                <w:sz w:val="12"/>
              </w:rPr>
              <w:t>растениеводства</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center"/>
            </w:pPr>
            <w:r w:rsidRPr="00CF1879">
              <w:rPr>
                <w:rFonts w:ascii="Times New Roman"/>
                <w:sz w:val="12"/>
              </w:rPr>
              <w:t xml:space="preserve">% </w:t>
            </w:r>
            <w:r w:rsidRPr="00CF1879">
              <w:rPr>
                <w:rFonts w:ascii="Times New Roman"/>
                <w:sz w:val="12"/>
              </w:rPr>
              <w:t>к</w:t>
            </w:r>
            <w:r w:rsidRPr="00CF1879">
              <w:rPr>
                <w:rFonts w:ascii="Times New Roman"/>
                <w:sz w:val="12"/>
              </w:rPr>
              <w:t xml:space="preserve"> </w:t>
            </w:r>
            <w:r w:rsidRPr="00CF1879">
              <w:rPr>
                <w:rFonts w:ascii="Times New Roman"/>
                <w:sz w:val="12"/>
              </w:rPr>
              <w:t>предыдущему</w:t>
            </w:r>
            <w:r w:rsidRPr="00CF1879">
              <w:rPr>
                <w:rFonts w:ascii="Times New Roman"/>
                <w:sz w:val="12"/>
              </w:rPr>
              <w:t xml:space="preserve"> </w:t>
            </w:r>
            <w:r w:rsidRPr="00CF1879">
              <w:rPr>
                <w:rFonts w:ascii="Times New Roman"/>
                <w:sz w:val="12"/>
              </w:rPr>
              <w:t>году</w:t>
            </w:r>
            <w:r w:rsidRPr="00CF1879">
              <w:rPr>
                <w:rFonts w:ascii="Times New Roman"/>
                <w:sz w:val="12"/>
              </w:rPr>
              <w:t xml:space="preserve"> </w:t>
            </w:r>
            <w:r w:rsidRPr="00CF1879">
              <w:rPr>
                <w:rFonts w:ascii="Times New Roman"/>
                <w:sz w:val="12"/>
              </w:rPr>
              <w:t>в</w:t>
            </w:r>
            <w:r w:rsidRPr="00CF1879">
              <w:rPr>
                <w:rFonts w:ascii="Times New Roman"/>
                <w:sz w:val="12"/>
              </w:rPr>
              <w:t xml:space="preserve"> </w:t>
            </w:r>
            <w:r w:rsidRPr="00CF1879">
              <w:rPr>
                <w:rFonts w:ascii="Times New Roman"/>
                <w:sz w:val="12"/>
              </w:rPr>
              <w:t>сопоставимых</w:t>
            </w:r>
            <w:r w:rsidRPr="00CF1879">
              <w:rPr>
                <w:rFonts w:ascii="Times New Roman"/>
                <w:sz w:val="12"/>
              </w:rPr>
              <w:t xml:space="preserve"> </w:t>
            </w:r>
            <w:r w:rsidRPr="00CF1879">
              <w:rPr>
                <w:rFonts w:ascii="Times New Roman"/>
                <w:sz w:val="12"/>
              </w:rPr>
              <w:t>ценах</w:t>
            </w: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95,4</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167</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100,1</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100,2</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101,9</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100,7</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100,7</w:t>
            </w:r>
          </w:p>
        </w:tc>
      </w:tr>
      <w:tr w:rsidR="00ED7AA6" w:rsidTr="00911539">
        <w:trPr>
          <w:gridAfter w:val="1"/>
          <w:wAfter w:w="720" w:type="dxa"/>
          <w:trHeight w:hRule="exact" w:val="682"/>
        </w:trPr>
        <w:tc>
          <w:tcPr>
            <w:tcW w:w="48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4.3</w:t>
            </w:r>
          </w:p>
        </w:tc>
        <w:tc>
          <w:tcPr>
            <w:tcW w:w="390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both"/>
            </w:pPr>
            <w:r>
              <w:rPr>
                <w:rFonts w:ascii="Times New Roman"/>
                <w:sz w:val="12"/>
              </w:rPr>
              <w:t>Продукция</w:t>
            </w:r>
            <w:r>
              <w:rPr>
                <w:rFonts w:ascii="Times New Roman"/>
                <w:sz w:val="12"/>
              </w:rPr>
              <w:t xml:space="preserve"> </w:t>
            </w:r>
            <w:r>
              <w:rPr>
                <w:rFonts w:ascii="Times New Roman"/>
                <w:sz w:val="12"/>
              </w:rPr>
              <w:t>животноводства</w:t>
            </w:r>
          </w:p>
        </w:tc>
        <w:tc>
          <w:tcPr>
            <w:tcW w:w="164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62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86,35</w:t>
            </w:r>
          </w:p>
        </w:tc>
        <w:tc>
          <w:tcPr>
            <w:tcW w:w="6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82,37</w:t>
            </w:r>
          </w:p>
        </w:tc>
        <w:tc>
          <w:tcPr>
            <w:tcW w:w="74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137,56</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140,17</w:t>
            </w:r>
          </w:p>
        </w:tc>
        <w:tc>
          <w:tcPr>
            <w:tcW w:w="108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143,75</w:t>
            </w:r>
          </w:p>
        </w:tc>
        <w:tc>
          <w:tcPr>
            <w:tcW w:w="1220"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141,86</w:t>
            </w:r>
          </w:p>
        </w:tc>
        <w:tc>
          <w:tcPr>
            <w:tcW w:w="108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149,93</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142</w:t>
            </w: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150,83</w:t>
            </w:r>
          </w:p>
        </w:tc>
      </w:tr>
      <w:tr w:rsidR="00ED7AA6" w:rsidTr="00ED7AA6">
        <w:trPr>
          <w:gridAfter w:val="2"/>
          <w:wAfter w:w="788" w:type="dxa"/>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lastRenderedPageBreak/>
              <w:br w:type="page"/>
            </w:r>
          </w:p>
        </w:tc>
        <w:tc>
          <w:tcPr>
            <w:tcW w:w="3969" w:type="dxa"/>
            <w:gridSpan w:val="3"/>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1560"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отчет</w:t>
            </w:r>
            <w:r>
              <w:rPr>
                <w:rFonts w:ascii="Times New Roman"/>
                <w:sz w:val="12"/>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отчет</w:t>
            </w:r>
            <w:r>
              <w:rPr>
                <w:rFonts w:ascii="Times New Roman"/>
                <w:sz w:val="12"/>
              </w:rPr>
              <w:t xml:space="preserve"> *</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оценка</w:t>
            </w:r>
            <w:r>
              <w:rPr>
                <w:rFonts w:ascii="Times New Roman"/>
                <w:sz w:val="12"/>
              </w:rPr>
              <w:t xml:space="preserve"> </w:t>
            </w:r>
            <w:r>
              <w:rPr>
                <w:rFonts w:ascii="Times New Roman"/>
                <w:sz w:val="12"/>
              </w:rPr>
              <w:t>показателя</w:t>
            </w:r>
          </w:p>
        </w:tc>
        <w:tc>
          <w:tcPr>
            <w:tcW w:w="6804" w:type="dxa"/>
            <w:gridSpan w:val="1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прогноз</w:t>
            </w:r>
          </w:p>
        </w:tc>
      </w:tr>
      <w:tr w:rsidR="00ED7AA6" w:rsidTr="00ED7AA6">
        <w:trPr>
          <w:gridAfter w:val="2"/>
          <w:wAfter w:w="788" w:type="dxa"/>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3969" w:type="dxa"/>
            <w:gridSpan w:val="3"/>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r>
              <w:rPr>
                <w:rFonts w:ascii="Times New Roman"/>
                <w:sz w:val="12"/>
              </w:rPr>
              <w:t>Показатели</w:t>
            </w:r>
          </w:p>
        </w:tc>
        <w:tc>
          <w:tcPr>
            <w:tcW w:w="1560"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r>
              <w:rPr>
                <w:rFonts w:ascii="Times New Roman"/>
                <w:sz w:val="12"/>
              </w:rPr>
              <w:t>Единица</w:t>
            </w:r>
            <w:r>
              <w:rPr>
                <w:rFonts w:ascii="Times New Roman"/>
                <w:sz w:val="12"/>
              </w:rPr>
              <w:t xml:space="preserve"> </w:t>
            </w:r>
            <w:r>
              <w:rPr>
                <w:rFonts w:ascii="Times New Roman"/>
                <w:sz w:val="12"/>
              </w:rPr>
              <w:t>измерения</w:t>
            </w:r>
          </w:p>
        </w:tc>
        <w:tc>
          <w:tcPr>
            <w:tcW w:w="708" w:type="dxa"/>
            <w:gridSpan w:val="3"/>
            <w:vAlign w:val="bottom"/>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851" w:type="dxa"/>
            <w:gridSpan w:val="3"/>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rsidR="00ED7AA6" w:rsidRPr="00B436B0" w:rsidRDefault="00ED7AA6" w:rsidP="00ED7AA6">
            <w:pPr>
              <w:jc w:val="center"/>
            </w:pPr>
            <w:r>
              <w:rPr>
                <w:rFonts w:ascii="Times New Roman"/>
                <w:sz w:val="12"/>
              </w:rPr>
              <w:t>2025</w:t>
            </w:r>
          </w:p>
        </w:tc>
        <w:tc>
          <w:tcPr>
            <w:tcW w:w="2410" w:type="dxa"/>
            <w:gridSpan w:val="6"/>
            <w:tcBorders>
              <w:top w:val="single" w:sz="4" w:space="0" w:color="000000"/>
              <w:left w:val="single" w:sz="4" w:space="0" w:color="000000"/>
              <w:bottom w:val="single" w:sz="4" w:space="0" w:color="000000"/>
              <w:right w:val="single" w:sz="4" w:space="0" w:color="000000"/>
            </w:tcBorders>
            <w:vAlign w:val="center"/>
          </w:tcPr>
          <w:p w:rsidR="00ED7AA6" w:rsidRPr="00B436B0" w:rsidRDefault="00ED7AA6" w:rsidP="00ED7AA6">
            <w:pPr>
              <w:jc w:val="center"/>
            </w:pPr>
            <w:r>
              <w:rPr>
                <w:rFonts w:ascii="Times New Roman"/>
                <w:sz w:val="12"/>
              </w:rPr>
              <w:t>2026</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rsidR="00ED7AA6" w:rsidRPr="00B436B0" w:rsidRDefault="00ED7AA6" w:rsidP="00ED7AA6">
            <w:pPr>
              <w:jc w:val="center"/>
            </w:pPr>
            <w:r>
              <w:rPr>
                <w:rFonts w:ascii="Times New Roman"/>
                <w:sz w:val="12"/>
              </w:rPr>
              <w:t>2027</w:t>
            </w:r>
          </w:p>
        </w:tc>
      </w:tr>
      <w:tr w:rsidR="00ED7AA6" w:rsidTr="00ED7AA6">
        <w:trPr>
          <w:gridAfter w:val="2"/>
          <w:wAfter w:w="788" w:type="dxa"/>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3969" w:type="dxa"/>
            <w:gridSpan w:val="3"/>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1560"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708" w:type="dxa"/>
            <w:gridSpan w:val="3"/>
            <w:vAlign w:val="bottom"/>
          </w:tcPr>
          <w:p w:rsidR="00ED7AA6" w:rsidRPr="00B436B0" w:rsidRDefault="00ED7AA6" w:rsidP="00ED7AA6">
            <w:pPr>
              <w:jc w:val="center"/>
            </w:pPr>
            <w:r>
              <w:rPr>
                <w:rFonts w:ascii="Times New Roman"/>
                <w:sz w:val="12"/>
              </w:rPr>
              <w:t>2022</w:t>
            </w:r>
          </w:p>
        </w:tc>
        <w:tc>
          <w:tcPr>
            <w:tcW w:w="567" w:type="dxa"/>
            <w:tcBorders>
              <w:top w:val="single" w:sz="4" w:space="0" w:color="000000"/>
              <w:left w:val="single" w:sz="4" w:space="0" w:color="000000"/>
              <w:bottom w:val="single" w:sz="4" w:space="0" w:color="000000"/>
              <w:right w:val="single" w:sz="4" w:space="0" w:color="000000"/>
            </w:tcBorders>
            <w:vAlign w:val="bottom"/>
          </w:tcPr>
          <w:p w:rsidR="00ED7AA6" w:rsidRPr="00B436B0" w:rsidRDefault="00ED7AA6" w:rsidP="00ED7AA6">
            <w:pPr>
              <w:jc w:val="center"/>
            </w:pPr>
            <w:r>
              <w:rPr>
                <w:rFonts w:ascii="Times New Roman"/>
                <w:sz w:val="12"/>
              </w:rPr>
              <w:t>2023</w:t>
            </w:r>
          </w:p>
        </w:tc>
        <w:tc>
          <w:tcPr>
            <w:tcW w:w="851" w:type="dxa"/>
            <w:gridSpan w:val="3"/>
            <w:tcBorders>
              <w:top w:val="single" w:sz="4" w:space="0" w:color="000000"/>
              <w:left w:val="single" w:sz="4" w:space="0" w:color="000000"/>
              <w:bottom w:val="single" w:sz="4" w:space="0" w:color="000000"/>
              <w:right w:val="single" w:sz="4" w:space="0" w:color="000000"/>
            </w:tcBorders>
            <w:vAlign w:val="bottom"/>
          </w:tcPr>
          <w:p w:rsidR="00ED7AA6" w:rsidRPr="00B436B0" w:rsidRDefault="00ED7AA6" w:rsidP="00ED7AA6">
            <w:pPr>
              <w:jc w:val="center"/>
            </w:pPr>
            <w:r>
              <w:rPr>
                <w:rFonts w:ascii="Times New Roman"/>
                <w:sz w:val="12"/>
              </w:rPr>
              <w:t>2024</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базовый</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целевой</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базовый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целевой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базовый</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целевой</w:t>
            </w:r>
          </w:p>
        </w:tc>
      </w:tr>
      <w:tr w:rsidR="00ED7AA6" w:rsidTr="00ED7AA6">
        <w:trPr>
          <w:gridAfter w:val="2"/>
          <w:wAfter w:w="788" w:type="dxa"/>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both"/>
            </w:pPr>
            <w:r>
              <w:rPr>
                <w:rFonts w:ascii="Times New Roman"/>
                <w:sz w:val="12"/>
              </w:rPr>
              <w:t>Индекс</w:t>
            </w:r>
            <w:r>
              <w:rPr>
                <w:rFonts w:ascii="Times New Roman"/>
                <w:sz w:val="12"/>
              </w:rPr>
              <w:t xml:space="preserve"> </w:t>
            </w:r>
            <w:r>
              <w:rPr>
                <w:rFonts w:ascii="Times New Roman"/>
                <w:sz w:val="12"/>
              </w:rPr>
              <w:t>производства</w:t>
            </w:r>
            <w:r>
              <w:rPr>
                <w:rFonts w:ascii="Times New Roman"/>
                <w:sz w:val="12"/>
              </w:rPr>
              <w:t xml:space="preserve"> </w:t>
            </w:r>
            <w:r>
              <w:rPr>
                <w:rFonts w:ascii="Times New Roman"/>
                <w:sz w:val="12"/>
              </w:rPr>
              <w:t>продукции</w:t>
            </w:r>
            <w:r>
              <w:rPr>
                <w:rFonts w:ascii="Times New Roman"/>
                <w:sz w:val="12"/>
              </w:rPr>
              <w:t xml:space="preserve"> </w:t>
            </w:r>
            <w:r>
              <w:rPr>
                <w:rFonts w:ascii="Times New Roman"/>
                <w:sz w:val="12"/>
              </w:rPr>
              <w:t>животноводства</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center"/>
            </w:pPr>
            <w:r w:rsidRPr="00CF1879">
              <w:rPr>
                <w:rFonts w:ascii="Times New Roman"/>
                <w:sz w:val="12"/>
              </w:rPr>
              <w:t xml:space="preserve">% </w:t>
            </w:r>
            <w:r w:rsidRPr="00CF1879">
              <w:rPr>
                <w:rFonts w:ascii="Times New Roman"/>
                <w:sz w:val="12"/>
              </w:rPr>
              <w:t>к</w:t>
            </w:r>
            <w:r w:rsidRPr="00CF1879">
              <w:rPr>
                <w:rFonts w:ascii="Times New Roman"/>
                <w:sz w:val="12"/>
              </w:rPr>
              <w:t xml:space="preserve"> </w:t>
            </w:r>
            <w:r w:rsidRPr="00CF1879">
              <w:rPr>
                <w:rFonts w:ascii="Times New Roman"/>
                <w:sz w:val="12"/>
              </w:rPr>
              <w:t>предыдущему</w:t>
            </w:r>
            <w:r w:rsidRPr="00CF1879">
              <w:rPr>
                <w:rFonts w:ascii="Times New Roman"/>
                <w:sz w:val="12"/>
              </w:rPr>
              <w:t xml:space="preserve"> </w:t>
            </w:r>
            <w:r w:rsidRPr="00CF1879">
              <w:rPr>
                <w:rFonts w:ascii="Times New Roman"/>
                <w:sz w:val="12"/>
              </w:rPr>
              <w:t>году</w:t>
            </w:r>
            <w:r w:rsidRPr="00CF1879">
              <w:rPr>
                <w:rFonts w:ascii="Times New Roman"/>
                <w:sz w:val="12"/>
              </w:rPr>
              <w:t xml:space="preserve"> </w:t>
            </w:r>
            <w:r w:rsidRPr="00CF1879">
              <w:rPr>
                <w:rFonts w:ascii="Times New Roman"/>
                <w:sz w:val="12"/>
              </w:rPr>
              <w:t>в</w:t>
            </w:r>
            <w:r w:rsidRPr="00CF1879">
              <w:rPr>
                <w:rFonts w:ascii="Times New Roman"/>
                <w:sz w:val="12"/>
              </w:rPr>
              <w:t xml:space="preserve"> </w:t>
            </w:r>
            <w:r w:rsidRPr="00CF1879">
              <w:rPr>
                <w:rFonts w:ascii="Times New Roman"/>
                <w:sz w:val="12"/>
              </w:rPr>
              <w:t>сопоставимых</w:t>
            </w:r>
            <w:r w:rsidRPr="00CF1879">
              <w:rPr>
                <w:rFonts w:ascii="Times New Roman"/>
                <w:sz w:val="12"/>
              </w:rPr>
              <w:t xml:space="preserve"> </w:t>
            </w:r>
            <w:r w:rsidRPr="00CF1879">
              <w:rPr>
                <w:rFonts w:ascii="Times New Roman"/>
                <w:sz w:val="12"/>
              </w:rPr>
              <w:t>ценах</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95,4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167</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101,9</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104,5</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101,2</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104,3</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100,6</w:t>
            </w: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both"/>
            </w:pPr>
            <w:r>
              <w:rPr>
                <w:rFonts w:ascii="Times New Roman"/>
                <w:b/>
                <w:sz w:val="12"/>
              </w:rPr>
              <w:t>Строительство</w:t>
            </w: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708"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r>
      <w:tr w:rsidR="00ED7AA6" w:rsidTr="00ED7AA6">
        <w:trPr>
          <w:gridAfter w:val="2"/>
          <w:wAfter w:w="788" w:type="dxa"/>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5.1</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ED7AA6" w:rsidRPr="00CF1879" w:rsidRDefault="00ED7AA6" w:rsidP="00ED7AA6">
            <w:pPr>
              <w:jc w:val="both"/>
            </w:pPr>
            <w:r w:rsidRPr="00CF1879">
              <w:rPr>
                <w:rFonts w:ascii="Times New Roman"/>
                <w:sz w:val="12"/>
              </w:rPr>
              <w:t>Объем</w:t>
            </w:r>
            <w:r w:rsidRPr="00CF1879">
              <w:rPr>
                <w:rFonts w:ascii="Times New Roman"/>
                <w:sz w:val="12"/>
              </w:rPr>
              <w:t xml:space="preserve"> </w:t>
            </w:r>
            <w:r w:rsidRPr="00CF1879">
              <w:rPr>
                <w:rFonts w:ascii="Times New Roman"/>
                <w:sz w:val="12"/>
              </w:rPr>
              <w:t>работ</w:t>
            </w:r>
            <w:r w:rsidRPr="00CF1879">
              <w:rPr>
                <w:rFonts w:ascii="Times New Roman"/>
                <w:sz w:val="12"/>
              </w:rPr>
              <w:t xml:space="preserve">, </w:t>
            </w:r>
            <w:r w:rsidRPr="00CF1879">
              <w:rPr>
                <w:rFonts w:ascii="Times New Roman"/>
                <w:sz w:val="12"/>
              </w:rPr>
              <w:t>выполненных</w:t>
            </w:r>
            <w:r w:rsidRPr="00CF1879">
              <w:rPr>
                <w:rFonts w:ascii="Times New Roman"/>
                <w:sz w:val="12"/>
              </w:rPr>
              <w:t xml:space="preserve"> </w:t>
            </w:r>
            <w:r w:rsidRPr="00CF1879">
              <w:rPr>
                <w:rFonts w:ascii="Times New Roman"/>
                <w:sz w:val="12"/>
              </w:rPr>
              <w:t>по</w:t>
            </w:r>
            <w:r w:rsidRPr="00CF1879">
              <w:rPr>
                <w:rFonts w:ascii="Times New Roman"/>
                <w:sz w:val="12"/>
              </w:rPr>
              <w:t xml:space="preserve"> </w:t>
            </w:r>
            <w:r w:rsidRPr="00CF1879">
              <w:rPr>
                <w:rFonts w:ascii="Times New Roman"/>
                <w:sz w:val="12"/>
              </w:rPr>
              <w:t>виду</w:t>
            </w:r>
            <w:r w:rsidRPr="00CF1879">
              <w:rPr>
                <w:rFonts w:ascii="Times New Roman"/>
                <w:sz w:val="12"/>
              </w:rPr>
              <w:t xml:space="preserve"> </w:t>
            </w:r>
            <w:r w:rsidRPr="00CF1879">
              <w:rPr>
                <w:rFonts w:ascii="Times New Roman"/>
                <w:sz w:val="12"/>
              </w:rPr>
              <w:t>деятельности</w:t>
            </w:r>
            <w:r w:rsidRPr="00CF1879">
              <w:rPr>
                <w:rFonts w:ascii="Times New Roman"/>
                <w:sz w:val="12"/>
              </w:rPr>
              <w:t xml:space="preserve"> "</w:t>
            </w:r>
            <w:r w:rsidRPr="00CF1879">
              <w:rPr>
                <w:rFonts w:ascii="Times New Roman"/>
                <w:sz w:val="12"/>
              </w:rPr>
              <w:t>Строительство</w:t>
            </w:r>
            <w:r w:rsidRPr="00CF1879">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center"/>
            </w:pPr>
            <w:r w:rsidRPr="00CF1879">
              <w:rPr>
                <w:rFonts w:ascii="Times New Roman"/>
                <w:sz w:val="12"/>
              </w:rPr>
              <w:t>в</w:t>
            </w:r>
            <w:r w:rsidRPr="00CF1879">
              <w:rPr>
                <w:rFonts w:ascii="Times New Roman"/>
                <w:sz w:val="12"/>
              </w:rPr>
              <w:t xml:space="preserve"> </w:t>
            </w:r>
            <w:r w:rsidRPr="00CF1879">
              <w:rPr>
                <w:rFonts w:ascii="Times New Roman"/>
                <w:sz w:val="12"/>
              </w:rPr>
              <w:t>ценах</w:t>
            </w:r>
            <w:r w:rsidRPr="00CF1879">
              <w:rPr>
                <w:rFonts w:ascii="Times New Roman"/>
                <w:sz w:val="12"/>
              </w:rPr>
              <w:t xml:space="preserve"> </w:t>
            </w:r>
            <w:r w:rsidRPr="00CF1879">
              <w:rPr>
                <w:rFonts w:ascii="Times New Roman"/>
                <w:sz w:val="12"/>
              </w:rPr>
              <w:t>соответствующих</w:t>
            </w:r>
            <w:r w:rsidRPr="00CF1879">
              <w:rPr>
                <w:rFonts w:ascii="Times New Roman"/>
                <w:sz w:val="12"/>
              </w:rPr>
              <w:t xml:space="preserve"> </w:t>
            </w:r>
            <w:r w:rsidRPr="00CF1879">
              <w:rPr>
                <w:rFonts w:ascii="Times New Roman"/>
                <w:sz w:val="12"/>
              </w:rPr>
              <w:t>лет</w:t>
            </w:r>
            <w:r w:rsidRPr="00CF1879">
              <w:rPr>
                <w:rFonts w:ascii="Times New Roman"/>
                <w:sz w:val="12"/>
              </w:rPr>
              <w:t xml:space="preserve">; </w:t>
            </w:r>
            <w:r w:rsidRPr="00CF1879">
              <w:rPr>
                <w:rFonts w:ascii="Times New Roman"/>
                <w:sz w:val="12"/>
              </w:rPr>
              <w:t>млн</w:t>
            </w:r>
            <w:r w:rsidRPr="00CF1879">
              <w:rPr>
                <w:rFonts w:ascii="Times New Roman"/>
                <w:sz w:val="12"/>
              </w:rPr>
              <w:t xml:space="preserve"> </w:t>
            </w:r>
            <w:r w:rsidRPr="00CF1879">
              <w:rPr>
                <w:rFonts w:ascii="Times New Roman"/>
                <w:sz w:val="12"/>
              </w:rPr>
              <w:t>руб</w:t>
            </w:r>
            <w:r w:rsidRPr="00CF1879">
              <w:rPr>
                <w:rFonts w:ascii="Times New Roman"/>
                <w:sz w:val="12"/>
              </w:rPr>
              <w:t>.</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39,99</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43,99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52,21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55,68</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55,76</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59,34</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59,49</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65,27</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65,58</w:t>
            </w:r>
          </w:p>
        </w:tc>
      </w:tr>
      <w:tr w:rsidR="00ED7AA6" w:rsidTr="00ED7AA6">
        <w:trPr>
          <w:gridAfter w:val="2"/>
          <w:wAfter w:w="788" w:type="dxa"/>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5.2</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both"/>
            </w:pPr>
            <w:r w:rsidRPr="00CF1879">
              <w:rPr>
                <w:rFonts w:ascii="Times New Roman"/>
                <w:sz w:val="12"/>
              </w:rPr>
              <w:t>Индекс</w:t>
            </w:r>
            <w:r w:rsidRPr="00CF1879">
              <w:rPr>
                <w:rFonts w:ascii="Times New Roman"/>
                <w:sz w:val="12"/>
              </w:rPr>
              <w:t xml:space="preserve"> </w:t>
            </w:r>
            <w:r w:rsidRPr="00CF1879">
              <w:rPr>
                <w:rFonts w:ascii="Times New Roman"/>
                <w:sz w:val="12"/>
              </w:rPr>
              <w:t>физического</w:t>
            </w:r>
            <w:r w:rsidRPr="00CF1879">
              <w:rPr>
                <w:rFonts w:ascii="Times New Roman"/>
                <w:sz w:val="12"/>
              </w:rPr>
              <w:t xml:space="preserve"> </w:t>
            </w:r>
            <w:r w:rsidRPr="00CF1879">
              <w:rPr>
                <w:rFonts w:ascii="Times New Roman"/>
                <w:sz w:val="12"/>
              </w:rPr>
              <w:t>объема</w:t>
            </w:r>
            <w:r w:rsidRPr="00CF1879">
              <w:rPr>
                <w:rFonts w:ascii="Times New Roman"/>
                <w:sz w:val="12"/>
              </w:rPr>
              <w:t xml:space="preserve"> </w:t>
            </w:r>
            <w:r w:rsidRPr="00CF1879">
              <w:rPr>
                <w:rFonts w:ascii="Times New Roman"/>
                <w:sz w:val="12"/>
              </w:rPr>
              <w:t>работ</w:t>
            </w:r>
            <w:r w:rsidRPr="00CF1879">
              <w:rPr>
                <w:rFonts w:ascii="Times New Roman"/>
                <w:sz w:val="12"/>
              </w:rPr>
              <w:t xml:space="preserve">, </w:t>
            </w:r>
            <w:r w:rsidRPr="00CF1879">
              <w:rPr>
                <w:rFonts w:ascii="Times New Roman"/>
                <w:sz w:val="12"/>
              </w:rPr>
              <w:t>выполненных</w:t>
            </w:r>
            <w:r w:rsidRPr="00CF1879">
              <w:rPr>
                <w:rFonts w:ascii="Times New Roman"/>
                <w:sz w:val="12"/>
              </w:rPr>
              <w:t xml:space="preserve"> </w:t>
            </w:r>
            <w:r w:rsidRPr="00CF1879">
              <w:rPr>
                <w:rFonts w:ascii="Times New Roman"/>
                <w:sz w:val="12"/>
              </w:rPr>
              <w:t>по</w:t>
            </w:r>
            <w:r w:rsidRPr="00CF1879">
              <w:rPr>
                <w:rFonts w:ascii="Times New Roman"/>
                <w:sz w:val="12"/>
              </w:rPr>
              <w:t xml:space="preserve"> </w:t>
            </w:r>
            <w:r w:rsidRPr="00CF1879">
              <w:rPr>
                <w:rFonts w:ascii="Times New Roman"/>
                <w:sz w:val="12"/>
              </w:rPr>
              <w:t>виду</w:t>
            </w:r>
            <w:r w:rsidRPr="00CF1879">
              <w:rPr>
                <w:rFonts w:ascii="Times New Roman"/>
                <w:sz w:val="12"/>
              </w:rPr>
              <w:t xml:space="preserve"> </w:t>
            </w:r>
            <w:r w:rsidRPr="00CF1879">
              <w:rPr>
                <w:rFonts w:ascii="Times New Roman"/>
                <w:sz w:val="12"/>
              </w:rPr>
              <w:t>деятельности</w:t>
            </w:r>
            <w:r w:rsidRPr="00CF1879">
              <w:rPr>
                <w:rFonts w:ascii="Times New Roman"/>
                <w:sz w:val="12"/>
              </w:rPr>
              <w:t xml:space="preserve"> "</w:t>
            </w:r>
            <w:r w:rsidRPr="00CF1879">
              <w:rPr>
                <w:rFonts w:ascii="Times New Roman"/>
                <w:sz w:val="12"/>
              </w:rPr>
              <w:t>Строительство</w:t>
            </w:r>
            <w:r w:rsidRPr="00CF1879">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center"/>
            </w:pPr>
            <w:r w:rsidRPr="00CF1879">
              <w:rPr>
                <w:rFonts w:ascii="Times New Roman"/>
                <w:sz w:val="12"/>
              </w:rPr>
              <w:t xml:space="preserve">% </w:t>
            </w:r>
            <w:r w:rsidRPr="00CF1879">
              <w:rPr>
                <w:rFonts w:ascii="Times New Roman"/>
                <w:sz w:val="12"/>
              </w:rPr>
              <w:t>к</w:t>
            </w:r>
            <w:r w:rsidRPr="00CF1879">
              <w:rPr>
                <w:rFonts w:ascii="Times New Roman"/>
                <w:sz w:val="12"/>
              </w:rPr>
              <w:t xml:space="preserve"> </w:t>
            </w:r>
            <w:r w:rsidRPr="00CF1879">
              <w:rPr>
                <w:rFonts w:ascii="Times New Roman"/>
                <w:sz w:val="12"/>
              </w:rPr>
              <w:t>предыдущему</w:t>
            </w:r>
            <w:r w:rsidRPr="00CF1879">
              <w:rPr>
                <w:rFonts w:ascii="Times New Roman"/>
                <w:sz w:val="12"/>
              </w:rPr>
              <w:t xml:space="preserve"> </w:t>
            </w:r>
            <w:r w:rsidRPr="00CF1879">
              <w:rPr>
                <w:rFonts w:ascii="Times New Roman"/>
                <w:sz w:val="12"/>
              </w:rPr>
              <w:t>году</w:t>
            </w:r>
            <w:r w:rsidRPr="00CF1879">
              <w:rPr>
                <w:rFonts w:ascii="Times New Roman"/>
                <w:sz w:val="12"/>
              </w:rPr>
              <w:t xml:space="preserve"> </w:t>
            </w:r>
            <w:r w:rsidRPr="00CF1879">
              <w:rPr>
                <w:rFonts w:ascii="Times New Roman"/>
                <w:sz w:val="12"/>
              </w:rPr>
              <w:t>в</w:t>
            </w:r>
            <w:r w:rsidRPr="00CF1879">
              <w:rPr>
                <w:rFonts w:ascii="Times New Roman"/>
                <w:sz w:val="12"/>
              </w:rPr>
              <w:t xml:space="preserve"> </w:t>
            </w:r>
            <w:r w:rsidRPr="00CF1879">
              <w:rPr>
                <w:rFonts w:ascii="Times New Roman"/>
                <w:sz w:val="12"/>
              </w:rPr>
              <w:t>сопоставимых</w:t>
            </w:r>
            <w:r w:rsidRPr="00CF1879">
              <w:rPr>
                <w:rFonts w:ascii="Times New Roman"/>
                <w:sz w:val="12"/>
              </w:rPr>
              <w:t xml:space="preserve"> </w:t>
            </w:r>
            <w:r w:rsidRPr="00CF1879">
              <w:rPr>
                <w:rFonts w:ascii="Times New Roman"/>
                <w:sz w:val="12"/>
              </w:rPr>
              <w:t>ценах</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102</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105,7</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100,7</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101</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101,4</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101,6</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105,7</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w:t>
            </w: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5.4</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both"/>
            </w:pPr>
            <w:r w:rsidRPr="00CF1879">
              <w:rPr>
                <w:rFonts w:ascii="Times New Roman"/>
                <w:sz w:val="12"/>
              </w:rPr>
              <w:t>Ввод</w:t>
            </w:r>
            <w:r w:rsidRPr="00CF1879">
              <w:rPr>
                <w:rFonts w:ascii="Times New Roman"/>
                <w:sz w:val="12"/>
              </w:rPr>
              <w:t xml:space="preserve"> </w:t>
            </w:r>
            <w:r w:rsidRPr="00CF1879">
              <w:rPr>
                <w:rFonts w:ascii="Times New Roman"/>
                <w:sz w:val="12"/>
              </w:rPr>
              <w:t>в</w:t>
            </w:r>
            <w:r w:rsidRPr="00CF1879">
              <w:rPr>
                <w:rFonts w:ascii="Times New Roman"/>
                <w:sz w:val="12"/>
              </w:rPr>
              <w:t xml:space="preserve"> </w:t>
            </w:r>
            <w:r w:rsidRPr="00CF1879">
              <w:rPr>
                <w:rFonts w:ascii="Times New Roman"/>
                <w:sz w:val="12"/>
              </w:rPr>
              <w:t>действие</w:t>
            </w:r>
            <w:r w:rsidRPr="00CF1879">
              <w:rPr>
                <w:rFonts w:ascii="Times New Roman"/>
                <w:sz w:val="12"/>
              </w:rPr>
              <w:t xml:space="preserve"> </w:t>
            </w:r>
            <w:r w:rsidRPr="00CF1879">
              <w:rPr>
                <w:rFonts w:ascii="Times New Roman"/>
                <w:sz w:val="12"/>
              </w:rPr>
              <w:t>жилых</w:t>
            </w:r>
            <w:r w:rsidRPr="00CF1879">
              <w:rPr>
                <w:rFonts w:ascii="Times New Roman"/>
                <w:sz w:val="12"/>
              </w:rPr>
              <w:t xml:space="preserve"> </w:t>
            </w:r>
            <w:r w:rsidRPr="00CF1879">
              <w:rPr>
                <w:rFonts w:ascii="Times New Roman"/>
                <w:sz w:val="12"/>
              </w:rPr>
              <w:t>домов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center"/>
            </w:pPr>
            <w:r w:rsidRPr="00CF1879">
              <w:rPr>
                <w:rFonts w:ascii="Times New Roman"/>
                <w:sz w:val="12"/>
              </w:rPr>
              <w:t>тыс</w:t>
            </w:r>
            <w:r w:rsidRPr="00CF1879">
              <w:rPr>
                <w:rFonts w:ascii="Times New Roman"/>
                <w:sz w:val="12"/>
              </w:rPr>
              <w:t xml:space="preserve">. </w:t>
            </w:r>
            <w:r w:rsidRPr="00CF1879">
              <w:rPr>
                <w:rFonts w:ascii="Times New Roman"/>
                <w:sz w:val="12"/>
              </w:rPr>
              <w:t>кв</w:t>
            </w:r>
            <w:r w:rsidRPr="00CF1879">
              <w:rPr>
                <w:rFonts w:ascii="Times New Roman"/>
                <w:sz w:val="12"/>
              </w:rPr>
              <w:t xml:space="preserve">. </w:t>
            </w:r>
            <w:r w:rsidRPr="00CF1879">
              <w:rPr>
                <w:rFonts w:ascii="Times New Roman"/>
                <w:sz w:val="12"/>
              </w:rPr>
              <w:t>м</w:t>
            </w:r>
            <w:r w:rsidRPr="00CF1879">
              <w:rPr>
                <w:rFonts w:ascii="Times New Roman"/>
                <w:sz w:val="12"/>
              </w:rPr>
              <w:t xml:space="preserve"> </w:t>
            </w:r>
            <w:r w:rsidRPr="00CF1879">
              <w:rPr>
                <w:rFonts w:ascii="Times New Roman"/>
                <w:sz w:val="12"/>
              </w:rPr>
              <w:t>общей</w:t>
            </w:r>
            <w:r w:rsidRPr="00CF1879">
              <w:rPr>
                <w:rFonts w:ascii="Times New Roman"/>
                <w:sz w:val="12"/>
              </w:rPr>
              <w:t xml:space="preserve"> </w:t>
            </w:r>
            <w:r w:rsidRPr="00CF1879">
              <w:rPr>
                <w:rFonts w:ascii="Times New Roman"/>
                <w:sz w:val="12"/>
              </w:rPr>
              <w:t>площади</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0,835</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0,877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0,86</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0,83</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0,94</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0,85</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0,99</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0,86</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w:t>
            </w: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both"/>
            </w:pPr>
            <w:r>
              <w:rPr>
                <w:rFonts w:ascii="Times New Roman"/>
                <w:b/>
                <w:sz w:val="12"/>
              </w:rPr>
              <w:t>Торговля</w:t>
            </w:r>
            <w:r>
              <w:rPr>
                <w:rFonts w:ascii="Times New Roman"/>
                <w:b/>
                <w:sz w:val="12"/>
              </w:rPr>
              <w:t xml:space="preserve"> </w:t>
            </w:r>
            <w:r>
              <w:rPr>
                <w:rFonts w:ascii="Times New Roman"/>
                <w:b/>
                <w:sz w:val="12"/>
              </w:rPr>
              <w:t>и</w:t>
            </w:r>
            <w:r>
              <w:rPr>
                <w:rFonts w:ascii="Times New Roman"/>
                <w:b/>
                <w:sz w:val="12"/>
              </w:rPr>
              <w:t xml:space="preserve"> </w:t>
            </w:r>
            <w:r>
              <w:rPr>
                <w:rFonts w:ascii="Times New Roman"/>
                <w:b/>
                <w:sz w:val="12"/>
              </w:rPr>
              <w:t>услуги</w:t>
            </w:r>
            <w:r>
              <w:rPr>
                <w:rFonts w:ascii="Times New Roman"/>
                <w:b/>
                <w:sz w:val="12"/>
              </w:rPr>
              <w:t xml:space="preserve"> </w:t>
            </w:r>
            <w:r>
              <w:rPr>
                <w:rFonts w:ascii="Times New Roman"/>
                <w:b/>
                <w:sz w:val="12"/>
              </w:rPr>
              <w:t>населению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708"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r>
      <w:tr w:rsidR="00ED7AA6" w:rsidTr="00ED7AA6">
        <w:trPr>
          <w:gridAfter w:val="2"/>
          <w:wAfter w:w="788" w:type="dxa"/>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6.1</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ED7AA6" w:rsidRPr="00CF1879" w:rsidRDefault="00ED7AA6" w:rsidP="00ED7AA6">
            <w:pPr>
              <w:jc w:val="both"/>
            </w:pPr>
            <w:r w:rsidRPr="00CF1879">
              <w:rPr>
                <w:rFonts w:ascii="Times New Roman"/>
                <w:sz w:val="12"/>
              </w:rPr>
              <w:t>Индекс</w:t>
            </w:r>
            <w:r w:rsidRPr="00CF1879">
              <w:rPr>
                <w:rFonts w:ascii="Times New Roman"/>
                <w:sz w:val="12"/>
              </w:rPr>
              <w:t xml:space="preserve"> </w:t>
            </w:r>
            <w:r w:rsidRPr="00CF1879">
              <w:rPr>
                <w:rFonts w:ascii="Times New Roman"/>
                <w:sz w:val="12"/>
              </w:rPr>
              <w:t>потребительских</w:t>
            </w:r>
            <w:r w:rsidRPr="00CF1879">
              <w:rPr>
                <w:rFonts w:ascii="Times New Roman"/>
                <w:sz w:val="12"/>
              </w:rPr>
              <w:t xml:space="preserve"> </w:t>
            </w:r>
            <w:r w:rsidRPr="00CF1879">
              <w:rPr>
                <w:rFonts w:ascii="Times New Roman"/>
                <w:sz w:val="12"/>
              </w:rPr>
              <w:t>цен</w:t>
            </w:r>
            <w:r w:rsidRPr="00CF1879">
              <w:rPr>
                <w:rFonts w:ascii="Times New Roman"/>
                <w:sz w:val="12"/>
              </w:rPr>
              <w:t xml:space="preserve"> </w:t>
            </w:r>
            <w:r w:rsidRPr="00CF1879">
              <w:rPr>
                <w:rFonts w:ascii="Times New Roman"/>
                <w:sz w:val="12"/>
              </w:rPr>
              <w:t>на</w:t>
            </w:r>
            <w:r w:rsidRPr="00CF1879">
              <w:rPr>
                <w:rFonts w:ascii="Times New Roman"/>
                <w:sz w:val="12"/>
              </w:rPr>
              <w:t xml:space="preserve"> </w:t>
            </w:r>
            <w:r w:rsidRPr="00CF1879">
              <w:rPr>
                <w:rFonts w:ascii="Times New Roman"/>
                <w:sz w:val="12"/>
              </w:rPr>
              <w:t>товары</w:t>
            </w:r>
            <w:r w:rsidRPr="00CF1879">
              <w:rPr>
                <w:rFonts w:ascii="Times New Roman"/>
                <w:sz w:val="12"/>
              </w:rPr>
              <w:t xml:space="preserve"> </w:t>
            </w:r>
            <w:r w:rsidRPr="00CF1879">
              <w:rPr>
                <w:rFonts w:ascii="Times New Roman"/>
                <w:sz w:val="12"/>
              </w:rPr>
              <w:t>и</w:t>
            </w:r>
            <w:r w:rsidRPr="00CF1879">
              <w:rPr>
                <w:rFonts w:ascii="Times New Roman"/>
                <w:sz w:val="12"/>
              </w:rPr>
              <w:t xml:space="preserve"> </w:t>
            </w:r>
            <w:r w:rsidRPr="00CF1879">
              <w:rPr>
                <w:rFonts w:ascii="Times New Roman"/>
                <w:sz w:val="12"/>
              </w:rPr>
              <w:t>услуги</w:t>
            </w:r>
            <w:r w:rsidRPr="00CF1879">
              <w:rPr>
                <w:rFonts w:ascii="Times New Roman"/>
                <w:sz w:val="12"/>
              </w:rPr>
              <w:t xml:space="preserve">, </w:t>
            </w:r>
            <w:r w:rsidRPr="00CF1879">
              <w:rPr>
                <w:rFonts w:ascii="Times New Roman"/>
                <w:sz w:val="12"/>
              </w:rPr>
              <w:t>на</w:t>
            </w:r>
            <w:r w:rsidRPr="00CF1879">
              <w:rPr>
                <w:rFonts w:ascii="Times New Roman"/>
                <w:sz w:val="12"/>
              </w:rPr>
              <w:t xml:space="preserve"> </w:t>
            </w:r>
            <w:r w:rsidRPr="00CF1879">
              <w:rPr>
                <w:rFonts w:ascii="Times New Roman"/>
                <w:sz w:val="12"/>
              </w:rPr>
              <w:t>конец</w:t>
            </w:r>
            <w:r w:rsidRPr="00CF1879">
              <w:rPr>
                <w:rFonts w:ascii="Times New Roman"/>
                <w:sz w:val="12"/>
              </w:rPr>
              <w:t xml:space="preserve"> </w:t>
            </w:r>
            <w:r w:rsidRPr="00CF1879">
              <w:rPr>
                <w:rFonts w:ascii="Times New Roman"/>
                <w:sz w:val="12"/>
              </w:rPr>
              <w:t>года</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 xml:space="preserve">% </w:t>
            </w:r>
            <w:r>
              <w:rPr>
                <w:rFonts w:ascii="Times New Roman"/>
                <w:sz w:val="12"/>
              </w:rPr>
              <w:t>к</w:t>
            </w:r>
            <w:r>
              <w:rPr>
                <w:rFonts w:ascii="Times New Roman"/>
                <w:sz w:val="12"/>
              </w:rPr>
              <w:t xml:space="preserve"> </w:t>
            </w:r>
            <w:r>
              <w:rPr>
                <w:rFonts w:ascii="Times New Roman"/>
                <w:sz w:val="12"/>
              </w:rPr>
              <w:t>декабрю</w:t>
            </w:r>
            <w:r>
              <w:rPr>
                <w:rFonts w:ascii="Times New Roman"/>
                <w:sz w:val="12"/>
              </w:rPr>
              <w:t xml:space="preserve"> </w:t>
            </w:r>
            <w:r>
              <w:rPr>
                <w:rFonts w:ascii="Times New Roman"/>
                <w:sz w:val="12"/>
              </w:rPr>
              <w:t>предыдущего</w:t>
            </w:r>
            <w:r>
              <w:rPr>
                <w:rFonts w:ascii="Times New Roman"/>
                <w:sz w:val="12"/>
              </w:rPr>
              <w:t xml:space="preserve"> </w:t>
            </w:r>
            <w:r>
              <w:rPr>
                <w:rFonts w:ascii="Times New Roman"/>
                <w:sz w:val="12"/>
              </w:rPr>
              <w:t>года</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105,5</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109,4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114,2</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106,2</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105,7</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104,9</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104,5</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104,7</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104,3</w:t>
            </w: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6.3</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both"/>
            </w:pPr>
            <w:r>
              <w:rPr>
                <w:rFonts w:ascii="Times New Roman"/>
                <w:sz w:val="12"/>
              </w:rPr>
              <w:t>Оборот</w:t>
            </w:r>
            <w:r>
              <w:rPr>
                <w:rFonts w:ascii="Times New Roman"/>
                <w:sz w:val="12"/>
              </w:rPr>
              <w:t xml:space="preserve"> </w:t>
            </w:r>
            <w:r>
              <w:rPr>
                <w:rFonts w:ascii="Times New Roman"/>
                <w:sz w:val="12"/>
              </w:rPr>
              <w:t>розничной</w:t>
            </w:r>
            <w:r>
              <w:rPr>
                <w:rFonts w:ascii="Times New Roman"/>
                <w:sz w:val="12"/>
              </w:rPr>
              <w:t xml:space="preserve"> </w:t>
            </w:r>
            <w:r>
              <w:rPr>
                <w:rFonts w:ascii="Times New Roman"/>
                <w:sz w:val="12"/>
              </w:rPr>
              <w:t>торговли</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рублей</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677,21</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725,97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839,73</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901,53</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905,14</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966,44</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978,91</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1029,16</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1046,55</w:t>
            </w:r>
          </w:p>
        </w:tc>
      </w:tr>
      <w:tr w:rsidR="00ED7AA6" w:rsidTr="00ED7AA6">
        <w:trPr>
          <w:gridAfter w:val="2"/>
          <w:wAfter w:w="788" w:type="dxa"/>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6.4</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both"/>
            </w:pPr>
            <w:r w:rsidRPr="00CF1879">
              <w:rPr>
                <w:rFonts w:ascii="Times New Roman"/>
                <w:sz w:val="12"/>
              </w:rPr>
              <w:t>Индекс</w:t>
            </w:r>
            <w:r w:rsidRPr="00CF1879">
              <w:rPr>
                <w:rFonts w:ascii="Times New Roman"/>
                <w:sz w:val="12"/>
              </w:rPr>
              <w:t xml:space="preserve"> </w:t>
            </w:r>
            <w:r w:rsidRPr="00CF1879">
              <w:rPr>
                <w:rFonts w:ascii="Times New Roman"/>
                <w:sz w:val="12"/>
              </w:rPr>
              <w:t>физического</w:t>
            </w:r>
            <w:r w:rsidRPr="00CF1879">
              <w:rPr>
                <w:rFonts w:ascii="Times New Roman"/>
                <w:sz w:val="12"/>
              </w:rPr>
              <w:t xml:space="preserve"> </w:t>
            </w:r>
            <w:r w:rsidRPr="00CF1879">
              <w:rPr>
                <w:rFonts w:ascii="Times New Roman"/>
                <w:sz w:val="12"/>
              </w:rPr>
              <w:t>объема</w:t>
            </w:r>
            <w:r w:rsidRPr="00CF1879">
              <w:rPr>
                <w:rFonts w:ascii="Times New Roman"/>
                <w:sz w:val="12"/>
              </w:rPr>
              <w:t xml:space="preserve"> </w:t>
            </w:r>
            <w:r w:rsidRPr="00CF1879">
              <w:rPr>
                <w:rFonts w:ascii="Times New Roman"/>
                <w:sz w:val="12"/>
              </w:rPr>
              <w:t>оборота</w:t>
            </w:r>
            <w:r w:rsidRPr="00CF1879">
              <w:rPr>
                <w:rFonts w:ascii="Times New Roman"/>
                <w:sz w:val="12"/>
              </w:rPr>
              <w:t xml:space="preserve"> </w:t>
            </w:r>
            <w:r w:rsidRPr="00CF1879">
              <w:rPr>
                <w:rFonts w:ascii="Times New Roman"/>
                <w:sz w:val="12"/>
              </w:rPr>
              <w:t>розничной</w:t>
            </w:r>
            <w:r w:rsidRPr="00CF1879">
              <w:rPr>
                <w:rFonts w:ascii="Times New Roman"/>
                <w:sz w:val="12"/>
              </w:rPr>
              <w:t xml:space="preserve"> </w:t>
            </w:r>
            <w:r w:rsidRPr="00CF1879">
              <w:rPr>
                <w:rFonts w:ascii="Times New Roman"/>
                <w:sz w:val="12"/>
              </w:rPr>
              <w:t>торговли</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center"/>
            </w:pPr>
            <w:r w:rsidRPr="00CF1879">
              <w:rPr>
                <w:rFonts w:ascii="Times New Roman"/>
                <w:sz w:val="12"/>
              </w:rPr>
              <w:t xml:space="preserve">% </w:t>
            </w:r>
            <w:r w:rsidRPr="00CF1879">
              <w:rPr>
                <w:rFonts w:ascii="Times New Roman"/>
                <w:sz w:val="12"/>
              </w:rPr>
              <w:t>к</w:t>
            </w:r>
            <w:r w:rsidRPr="00CF1879">
              <w:rPr>
                <w:rFonts w:ascii="Times New Roman"/>
                <w:sz w:val="12"/>
              </w:rPr>
              <w:t xml:space="preserve"> </w:t>
            </w:r>
            <w:r w:rsidRPr="00CF1879">
              <w:rPr>
                <w:rFonts w:ascii="Times New Roman"/>
                <w:sz w:val="12"/>
              </w:rPr>
              <w:t>предыдущему</w:t>
            </w:r>
            <w:r w:rsidRPr="00CF1879">
              <w:rPr>
                <w:rFonts w:ascii="Times New Roman"/>
                <w:sz w:val="12"/>
              </w:rPr>
              <w:t xml:space="preserve"> </w:t>
            </w:r>
            <w:r w:rsidRPr="00CF1879">
              <w:rPr>
                <w:rFonts w:ascii="Times New Roman"/>
                <w:sz w:val="12"/>
              </w:rPr>
              <w:t>году</w:t>
            </w:r>
            <w:r w:rsidRPr="00CF1879">
              <w:rPr>
                <w:rFonts w:ascii="Times New Roman"/>
                <w:sz w:val="12"/>
              </w:rPr>
              <w:t xml:space="preserve"> </w:t>
            </w:r>
            <w:r w:rsidRPr="00CF1879">
              <w:rPr>
                <w:rFonts w:ascii="Times New Roman"/>
                <w:sz w:val="12"/>
              </w:rPr>
              <w:t>в</w:t>
            </w:r>
            <w:r w:rsidRPr="00CF1879">
              <w:rPr>
                <w:rFonts w:ascii="Times New Roman"/>
                <w:sz w:val="12"/>
              </w:rPr>
              <w:t xml:space="preserve"> </w:t>
            </w:r>
            <w:r w:rsidRPr="00CF1879">
              <w:rPr>
                <w:rFonts w:ascii="Times New Roman"/>
                <w:sz w:val="12"/>
              </w:rPr>
              <w:t>сопоставимых</w:t>
            </w:r>
            <w:r w:rsidRPr="00CF1879">
              <w:rPr>
                <w:rFonts w:ascii="Times New Roman"/>
                <w:sz w:val="12"/>
              </w:rPr>
              <w:t xml:space="preserve"> </w:t>
            </w:r>
            <w:r w:rsidRPr="00CF1879">
              <w:rPr>
                <w:rFonts w:ascii="Times New Roman"/>
                <w:sz w:val="12"/>
              </w:rPr>
              <w:t>ценах</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100,6</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99,8</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101</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101,5</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102</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102</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102,5</w:t>
            </w: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6.6</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both"/>
            </w:pPr>
            <w:r>
              <w:rPr>
                <w:rFonts w:ascii="Times New Roman"/>
                <w:sz w:val="12"/>
              </w:rPr>
              <w:t>Объем</w:t>
            </w:r>
            <w:r>
              <w:rPr>
                <w:rFonts w:ascii="Times New Roman"/>
                <w:sz w:val="12"/>
              </w:rPr>
              <w:t xml:space="preserve"> </w:t>
            </w:r>
            <w:r>
              <w:rPr>
                <w:rFonts w:ascii="Times New Roman"/>
                <w:sz w:val="12"/>
              </w:rPr>
              <w:t>платных</w:t>
            </w:r>
            <w:r>
              <w:rPr>
                <w:rFonts w:ascii="Times New Roman"/>
                <w:sz w:val="12"/>
              </w:rPr>
              <w:t xml:space="preserve"> </w:t>
            </w:r>
            <w:r>
              <w:rPr>
                <w:rFonts w:ascii="Times New Roman"/>
                <w:sz w:val="12"/>
              </w:rPr>
              <w:t>услуг</w:t>
            </w:r>
            <w:r>
              <w:rPr>
                <w:rFonts w:ascii="Times New Roman"/>
                <w:sz w:val="12"/>
              </w:rPr>
              <w:t xml:space="preserve"> </w:t>
            </w:r>
            <w:r>
              <w:rPr>
                <w:rFonts w:ascii="Times New Roman"/>
                <w:sz w:val="12"/>
              </w:rPr>
              <w:t>населению</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рублей</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107,6</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112,8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124,57</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134,9</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138,1</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146,18</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155,3</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159,02</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176,89</w:t>
            </w:r>
          </w:p>
        </w:tc>
      </w:tr>
      <w:tr w:rsidR="00ED7AA6" w:rsidTr="00ED7AA6">
        <w:trPr>
          <w:gridAfter w:val="2"/>
          <w:wAfter w:w="788" w:type="dxa"/>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6.7</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both"/>
            </w:pPr>
            <w:r w:rsidRPr="00CF1879">
              <w:rPr>
                <w:rFonts w:ascii="Times New Roman"/>
                <w:sz w:val="12"/>
              </w:rPr>
              <w:t>Индекс</w:t>
            </w:r>
            <w:r w:rsidRPr="00CF1879">
              <w:rPr>
                <w:rFonts w:ascii="Times New Roman"/>
                <w:sz w:val="12"/>
              </w:rPr>
              <w:t xml:space="preserve"> </w:t>
            </w:r>
            <w:r w:rsidRPr="00CF1879">
              <w:rPr>
                <w:rFonts w:ascii="Times New Roman"/>
                <w:sz w:val="12"/>
              </w:rPr>
              <w:t>физического</w:t>
            </w:r>
            <w:r w:rsidRPr="00CF1879">
              <w:rPr>
                <w:rFonts w:ascii="Times New Roman"/>
                <w:sz w:val="12"/>
              </w:rPr>
              <w:t xml:space="preserve"> </w:t>
            </w:r>
            <w:r w:rsidRPr="00CF1879">
              <w:rPr>
                <w:rFonts w:ascii="Times New Roman"/>
                <w:sz w:val="12"/>
              </w:rPr>
              <w:t>объема</w:t>
            </w:r>
            <w:r w:rsidRPr="00CF1879">
              <w:rPr>
                <w:rFonts w:ascii="Times New Roman"/>
                <w:sz w:val="12"/>
              </w:rPr>
              <w:t xml:space="preserve"> </w:t>
            </w:r>
            <w:r w:rsidRPr="00CF1879">
              <w:rPr>
                <w:rFonts w:ascii="Times New Roman"/>
                <w:sz w:val="12"/>
              </w:rPr>
              <w:t>платных</w:t>
            </w:r>
            <w:r w:rsidRPr="00CF1879">
              <w:rPr>
                <w:rFonts w:ascii="Times New Roman"/>
                <w:sz w:val="12"/>
              </w:rPr>
              <w:t xml:space="preserve"> </w:t>
            </w:r>
            <w:r w:rsidRPr="00CF1879">
              <w:rPr>
                <w:rFonts w:ascii="Times New Roman"/>
                <w:sz w:val="12"/>
              </w:rPr>
              <w:t>услуг</w:t>
            </w:r>
            <w:r w:rsidRPr="00CF1879">
              <w:rPr>
                <w:rFonts w:ascii="Times New Roman"/>
                <w:sz w:val="12"/>
              </w:rPr>
              <w:t xml:space="preserve"> </w:t>
            </w:r>
            <w:r w:rsidRPr="00CF1879">
              <w:rPr>
                <w:rFonts w:ascii="Times New Roman"/>
                <w:sz w:val="12"/>
              </w:rPr>
              <w:t>населению</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center"/>
            </w:pPr>
            <w:r w:rsidRPr="00CF1879">
              <w:rPr>
                <w:rFonts w:ascii="Times New Roman"/>
                <w:sz w:val="12"/>
              </w:rPr>
              <w:t xml:space="preserve">% </w:t>
            </w:r>
            <w:r w:rsidRPr="00CF1879">
              <w:rPr>
                <w:rFonts w:ascii="Times New Roman"/>
                <w:sz w:val="12"/>
              </w:rPr>
              <w:t>к</w:t>
            </w:r>
            <w:r w:rsidRPr="00CF1879">
              <w:rPr>
                <w:rFonts w:ascii="Times New Roman"/>
                <w:sz w:val="12"/>
              </w:rPr>
              <w:t xml:space="preserve"> </w:t>
            </w:r>
            <w:r w:rsidRPr="00CF1879">
              <w:rPr>
                <w:rFonts w:ascii="Times New Roman"/>
                <w:sz w:val="12"/>
              </w:rPr>
              <w:t>предыдущему</w:t>
            </w:r>
            <w:r w:rsidRPr="00CF1879">
              <w:rPr>
                <w:rFonts w:ascii="Times New Roman"/>
                <w:sz w:val="12"/>
              </w:rPr>
              <w:t xml:space="preserve"> </w:t>
            </w:r>
            <w:r w:rsidRPr="00CF1879">
              <w:rPr>
                <w:rFonts w:ascii="Times New Roman"/>
                <w:sz w:val="12"/>
              </w:rPr>
              <w:t>году</w:t>
            </w:r>
            <w:r w:rsidRPr="00CF1879">
              <w:rPr>
                <w:rFonts w:ascii="Times New Roman"/>
                <w:sz w:val="12"/>
              </w:rPr>
              <w:t xml:space="preserve"> </w:t>
            </w:r>
            <w:r w:rsidRPr="00CF1879">
              <w:rPr>
                <w:rFonts w:ascii="Times New Roman"/>
                <w:sz w:val="12"/>
              </w:rPr>
              <w:t>в</w:t>
            </w:r>
            <w:r w:rsidRPr="00CF1879">
              <w:rPr>
                <w:rFonts w:ascii="Times New Roman"/>
                <w:sz w:val="12"/>
              </w:rPr>
              <w:t xml:space="preserve"> </w:t>
            </w:r>
            <w:r w:rsidRPr="00CF1879">
              <w:rPr>
                <w:rFonts w:ascii="Times New Roman"/>
                <w:sz w:val="12"/>
              </w:rPr>
              <w:t>сопоставимых</w:t>
            </w:r>
            <w:r w:rsidRPr="00CF1879">
              <w:rPr>
                <w:rFonts w:ascii="Times New Roman"/>
                <w:sz w:val="12"/>
              </w:rPr>
              <w:t xml:space="preserve"> </w:t>
            </w:r>
            <w:r w:rsidRPr="00CF1879">
              <w:rPr>
                <w:rFonts w:ascii="Times New Roman"/>
                <w:sz w:val="12"/>
              </w:rPr>
              <w:t>ценах</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102</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100,3</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101,5</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104</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107</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109</w:t>
            </w:r>
          </w:p>
        </w:tc>
      </w:tr>
      <w:tr w:rsidR="00ED7AA6" w:rsidRPr="007C7C39" w:rsidTr="00ED7AA6">
        <w:trPr>
          <w:gridAfter w:val="2"/>
          <w:wAfter w:w="788" w:type="dxa"/>
          <w:trHeight w:hRule="exact" w:val="400"/>
        </w:trPr>
        <w:tc>
          <w:tcPr>
            <w:tcW w:w="42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CF1879" w:rsidRDefault="00ED7AA6" w:rsidP="00ED7AA6">
            <w:pPr>
              <w:jc w:val="both"/>
            </w:pPr>
            <w:r w:rsidRPr="00CF1879">
              <w:rPr>
                <w:rFonts w:ascii="Times New Roman"/>
                <w:b/>
                <w:sz w:val="12"/>
              </w:rPr>
              <w:t>Малое</w:t>
            </w:r>
            <w:r w:rsidRPr="00CF1879">
              <w:rPr>
                <w:rFonts w:ascii="Times New Roman"/>
                <w:b/>
                <w:sz w:val="12"/>
              </w:rPr>
              <w:t xml:space="preserve"> </w:t>
            </w:r>
            <w:r w:rsidRPr="00CF1879">
              <w:rPr>
                <w:rFonts w:ascii="Times New Roman"/>
                <w:b/>
                <w:sz w:val="12"/>
              </w:rPr>
              <w:t>и</w:t>
            </w:r>
            <w:r w:rsidRPr="00CF1879">
              <w:rPr>
                <w:rFonts w:ascii="Times New Roman"/>
                <w:b/>
                <w:sz w:val="12"/>
              </w:rPr>
              <w:t xml:space="preserve"> </w:t>
            </w:r>
            <w:r w:rsidRPr="00CF1879">
              <w:rPr>
                <w:rFonts w:ascii="Times New Roman"/>
                <w:b/>
                <w:sz w:val="12"/>
              </w:rPr>
              <w:t>среднее</w:t>
            </w:r>
            <w:r w:rsidRPr="00CF1879">
              <w:rPr>
                <w:rFonts w:ascii="Times New Roman"/>
                <w:b/>
                <w:sz w:val="12"/>
              </w:rPr>
              <w:t xml:space="preserve"> </w:t>
            </w:r>
            <w:r w:rsidRPr="00CF1879">
              <w:rPr>
                <w:rFonts w:ascii="Times New Roman"/>
                <w:b/>
                <w:sz w:val="12"/>
              </w:rPr>
              <w:t>предпринимательство</w:t>
            </w:r>
            <w:r w:rsidRPr="00CF1879">
              <w:rPr>
                <w:rFonts w:ascii="Times New Roman"/>
                <w:b/>
                <w:sz w:val="12"/>
              </w:rPr>
              <w:t xml:space="preserve">, </w:t>
            </w:r>
            <w:r w:rsidRPr="00CF1879">
              <w:rPr>
                <w:rFonts w:ascii="Times New Roman"/>
                <w:b/>
                <w:sz w:val="12"/>
              </w:rPr>
              <w:t>включая</w:t>
            </w:r>
            <w:r w:rsidRPr="00CF1879">
              <w:rPr>
                <w:rFonts w:ascii="Times New Roman"/>
                <w:b/>
                <w:sz w:val="12"/>
              </w:rPr>
              <w:t xml:space="preserve"> </w:t>
            </w:r>
            <w:proofErr w:type="spellStart"/>
            <w:r w:rsidRPr="00CF1879">
              <w:rPr>
                <w:rFonts w:ascii="Times New Roman"/>
                <w:b/>
                <w:sz w:val="12"/>
              </w:rPr>
              <w:t>микропредприятия</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CF1879" w:rsidRDefault="00ED7AA6" w:rsidP="00ED7AA6">
            <w:pPr>
              <w:jc w:val="center"/>
            </w:pPr>
          </w:p>
        </w:tc>
        <w:tc>
          <w:tcPr>
            <w:tcW w:w="708"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CF1879"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CF1879" w:rsidRDefault="00ED7AA6" w:rsidP="00ED7AA6">
            <w:pPr>
              <w:jc w:val="cente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CF1879" w:rsidRDefault="00ED7AA6" w:rsidP="00ED7AA6">
            <w:pPr>
              <w:jc w:val="cente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CF1879"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CF1879" w:rsidRDefault="00ED7AA6" w:rsidP="00ED7AA6">
            <w:pPr>
              <w:jc w:val="center"/>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CF1879" w:rsidRDefault="00ED7AA6" w:rsidP="00ED7AA6">
            <w:pPr>
              <w:jc w:val="cente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CF1879"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CF1879" w:rsidRDefault="00ED7AA6" w:rsidP="00ED7AA6">
            <w:pPr>
              <w:jc w:val="cente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CF1879" w:rsidRDefault="00ED7AA6" w:rsidP="00ED7AA6">
            <w:pPr>
              <w:jc w:val="center"/>
            </w:pPr>
          </w:p>
        </w:tc>
      </w:tr>
      <w:tr w:rsidR="00ED7AA6" w:rsidTr="00ED7AA6">
        <w:trPr>
          <w:gridAfter w:val="2"/>
          <w:wAfter w:w="788" w:type="dxa"/>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8.1</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ED7AA6" w:rsidRPr="00CF1879" w:rsidRDefault="00ED7AA6" w:rsidP="00ED7AA6">
            <w:pPr>
              <w:jc w:val="both"/>
            </w:pPr>
            <w:r w:rsidRPr="00CF1879">
              <w:rPr>
                <w:rFonts w:ascii="Times New Roman"/>
                <w:sz w:val="12"/>
              </w:rPr>
              <w:t>Количество</w:t>
            </w:r>
            <w:r w:rsidRPr="00CF1879">
              <w:rPr>
                <w:rFonts w:ascii="Times New Roman"/>
                <w:sz w:val="12"/>
              </w:rPr>
              <w:t xml:space="preserve"> </w:t>
            </w:r>
            <w:r w:rsidRPr="00CF1879">
              <w:rPr>
                <w:rFonts w:ascii="Times New Roman"/>
                <w:sz w:val="12"/>
              </w:rPr>
              <w:t>малых</w:t>
            </w:r>
            <w:r w:rsidRPr="00CF1879">
              <w:rPr>
                <w:rFonts w:ascii="Times New Roman"/>
                <w:sz w:val="12"/>
              </w:rPr>
              <w:t xml:space="preserve"> </w:t>
            </w:r>
            <w:r w:rsidRPr="00CF1879">
              <w:rPr>
                <w:rFonts w:ascii="Times New Roman"/>
                <w:sz w:val="12"/>
              </w:rPr>
              <w:t>и</w:t>
            </w:r>
            <w:r w:rsidRPr="00CF1879">
              <w:rPr>
                <w:rFonts w:ascii="Times New Roman"/>
                <w:sz w:val="12"/>
              </w:rPr>
              <w:t xml:space="preserve"> </w:t>
            </w:r>
            <w:r w:rsidRPr="00CF1879">
              <w:rPr>
                <w:rFonts w:ascii="Times New Roman"/>
                <w:sz w:val="12"/>
              </w:rPr>
              <w:t>средних</w:t>
            </w:r>
            <w:r w:rsidRPr="00CF1879">
              <w:rPr>
                <w:rFonts w:ascii="Times New Roman"/>
                <w:sz w:val="12"/>
              </w:rPr>
              <w:t xml:space="preserve"> </w:t>
            </w:r>
            <w:r w:rsidRPr="00CF1879">
              <w:rPr>
                <w:rFonts w:ascii="Times New Roman"/>
                <w:sz w:val="12"/>
              </w:rPr>
              <w:t>предприятий</w:t>
            </w:r>
            <w:r w:rsidRPr="00CF1879">
              <w:rPr>
                <w:rFonts w:ascii="Times New Roman"/>
                <w:sz w:val="12"/>
              </w:rPr>
              <w:t xml:space="preserve">, </w:t>
            </w:r>
            <w:r w:rsidRPr="00CF1879">
              <w:rPr>
                <w:rFonts w:ascii="Times New Roman"/>
                <w:sz w:val="12"/>
              </w:rPr>
              <w:t>включая</w:t>
            </w:r>
            <w:r w:rsidRPr="00CF1879">
              <w:rPr>
                <w:rFonts w:ascii="Times New Roman"/>
                <w:sz w:val="12"/>
              </w:rPr>
              <w:t xml:space="preserve"> </w:t>
            </w:r>
            <w:proofErr w:type="spellStart"/>
            <w:r w:rsidRPr="00CF1879">
              <w:rPr>
                <w:rFonts w:ascii="Times New Roman"/>
                <w:sz w:val="12"/>
              </w:rPr>
              <w:t>микропредприятия</w:t>
            </w:r>
            <w:proofErr w:type="spellEnd"/>
            <w:r w:rsidRPr="00CF1879">
              <w:rPr>
                <w:rFonts w:ascii="Times New Roman"/>
                <w:sz w:val="12"/>
              </w:rPr>
              <w:t xml:space="preserve"> (</w:t>
            </w:r>
            <w:r w:rsidRPr="00CF1879">
              <w:rPr>
                <w:rFonts w:ascii="Times New Roman"/>
                <w:sz w:val="12"/>
              </w:rPr>
              <w:t>на</w:t>
            </w:r>
            <w:r w:rsidRPr="00CF1879">
              <w:rPr>
                <w:rFonts w:ascii="Times New Roman"/>
                <w:sz w:val="12"/>
              </w:rPr>
              <w:t xml:space="preserve"> </w:t>
            </w:r>
            <w:r w:rsidRPr="00CF1879">
              <w:rPr>
                <w:rFonts w:ascii="Times New Roman"/>
                <w:sz w:val="12"/>
              </w:rPr>
              <w:t>конец</w:t>
            </w:r>
            <w:r w:rsidRPr="00CF1879">
              <w:rPr>
                <w:rFonts w:ascii="Times New Roman"/>
                <w:sz w:val="12"/>
              </w:rPr>
              <w:t xml:space="preserve"> </w:t>
            </w:r>
            <w:r w:rsidRPr="00CF1879">
              <w:rPr>
                <w:rFonts w:ascii="Times New Roman"/>
                <w:sz w:val="12"/>
              </w:rPr>
              <w:t>года</w:t>
            </w:r>
            <w:r w:rsidRPr="00CF1879">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единиц</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265</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265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265</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265</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265</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265</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265</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265</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265</w:t>
            </w:r>
          </w:p>
        </w:tc>
      </w:tr>
      <w:tr w:rsidR="00ED7AA6" w:rsidTr="00ED7AA6">
        <w:trPr>
          <w:gridAfter w:val="2"/>
          <w:wAfter w:w="788" w:type="dxa"/>
          <w:trHeight w:hRule="exact" w:val="58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8.2</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both"/>
            </w:pPr>
            <w:r w:rsidRPr="00CF1879">
              <w:rPr>
                <w:rFonts w:ascii="Times New Roman"/>
                <w:sz w:val="12"/>
              </w:rPr>
              <w:t>Среднесписочная</w:t>
            </w:r>
            <w:r w:rsidRPr="00CF1879">
              <w:rPr>
                <w:rFonts w:ascii="Times New Roman"/>
                <w:sz w:val="12"/>
              </w:rPr>
              <w:t xml:space="preserve"> </w:t>
            </w:r>
            <w:r w:rsidRPr="00CF1879">
              <w:rPr>
                <w:rFonts w:ascii="Times New Roman"/>
                <w:sz w:val="12"/>
              </w:rPr>
              <w:t>численность</w:t>
            </w:r>
            <w:r w:rsidRPr="00CF1879">
              <w:rPr>
                <w:rFonts w:ascii="Times New Roman"/>
                <w:sz w:val="12"/>
              </w:rPr>
              <w:t xml:space="preserve"> </w:t>
            </w:r>
            <w:r w:rsidRPr="00CF1879">
              <w:rPr>
                <w:rFonts w:ascii="Times New Roman"/>
                <w:sz w:val="12"/>
              </w:rPr>
              <w:t>работников</w:t>
            </w:r>
            <w:r w:rsidRPr="00CF1879">
              <w:rPr>
                <w:rFonts w:ascii="Times New Roman"/>
                <w:sz w:val="12"/>
              </w:rPr>
              <w:t xml:space="preserve"> </w:t>
            </w:r>
            <w:r w:rsidRPr="00CF1879">
              <w:rPr>
                <w:rFonts w:ascii="Times New Roman"/>
                <w:sz w:val="12"/>
              </w:rPr>
              <w:t>на</w:t>
            </w:r>
            <w:r w:rsidRPr="00CF1879">
              <w:rPr>
                <w:rFonts w:ascii="Times New Roman"/>
                <w:sz w:val="12"/>
              </w:rPr>
              <w:t xml:space="preserve"> </w:t>
            </w:r>
            <w:r w:rsidRPr="00CF1879">
              <w:rPr>
                <w:rFonts w:ascii="Times New Roman"/>
                <w:sz w:val="12"/>
              </w:rPr>
              <w:t>предприятиях</w:t>
            </w:r>
            <w:r w:rsidRPr="00CF1879">
              <w:rPr>
                <w:rFonts w:ascii="Times New Roman"/>
                <w:sz w:val="12"/>
              </w:rPr>
              <w:t xml:space="preserve"> </w:t>
            </w:r>
            <w:r w:rsidRPr="00CF1879">
              <w:rPr>
                <w:rFonts w:ascii="Times New Roman"/>
                <w:sz w:val="12"/>
              </w:rPr>
              <w:t>малого</w:t>
            </w:r>
            <w:r w:rsidRPr="00CF1879">
              <w:rPr>
                <w:rFonts w:ascii="Times New Roman"/>
                <w:sz w:val="12"/>
              </w:rPr>
              <w:t xml:space="preserve"> </w:t>
            </w:r>
            <w:r w:rsidRPr="00CF1879">
              <w:rPr>
                <w:rFonts w:ascii="Times New Roman"/>
                <w:sz w:val="12"/>
              </w:rPr>
              <w:t>и</w:t>
            </w:r>
            <w:r w:rsidRPr="00CF1879">
              <w:rPr>
                <w:rFonts w:ascii="Times New Roman"/>
                <w:sz w:val="12"/>
              </w:rPr>
              <w:t xml:space="preserve"> </w:t>
            </w:r>
            <w:r w:rsidRPr="00CF1879">
              <w:rPr>
                <w:rFonts w:ascii="Times New Roman"/>
                <w:sz w:val="12"/>
              </w:rPr>
              <w:t>среднего</w:t>
            </w:r>
            <w:r w:rsidRPr="00CF1879">
              <w:rPr>
                <w:rFonts w:ascii="Times New Roman"/>
                <w:sz w:val="12"/>
              </w:rPr>
              <w:t xml:space="preserve"> </w:t>
            </w:r>
            <w:r w:rsidRPr="00CF1879">
              <w:rPr>
                <w:rFonts w:ascii="Times New Roman"/>
                <w:sz w:val="12"/>
              </w:rPr>
              <w:t>предпринимательства</w:t>
            </w:r>
            <w:r w:rsidRPr="00CF1879">
              <w:rPr>
                <w:rFonts w:ascii="Times New Roman"/>
                <w:sz w:val="12"/>
              </w:rPr>
              <w:t xml:space="preserve"> (</w:t>
            </w:r>
            <w:r w:rsidRPr="00CF1879">
              <w:rPr>
                <w:rFonts w:ascii="Times New Roman"/>
                <w:sz w:val="12"/>
              </w:rPr>
              <w:t>включая</w:t>
            </w:r>
            <w:r w:rsidRPr="00CF1879">
              <w:rPr>
                <w:rFonts w:ascii="Times New Roman"/>
                <w:sz w:val="12"/>
              </w:rPr>
              <w:t xml:space="preserve"> </w:t>
            </w:r>
            <w:proofErr w:type="spellStart"/>
            <w:r w:rsidRPr="00CF1879">
              <w:rPr>
                <w:rFonts w:ascii="Times New Roman"/>
                <w:sz w:val="12"/>
              </w:rPr>
              <w:t>микропредприятия</w:t>
            </w:r>
            <w:proofErr w:type="spellEnd"/>
            <w:r w:rsidRPr="00CF1879">
              <w:rPr>
                <w:rFonts w:ascii="Times New Roman"/>
                <w:sz w:val="12"/>
              </w:rPr>
              <w:t>) (</w:t>
            </w:r>
            <w:r w:rsidRPr="00CF1879">
              <w:rPr>
                <w:rFonts w:ascii="Times New Roman"/>
                <w:sz w:val="12"/>
              </w:rPr>
              <w:t>без</w:t>
            </w:r>
            <w:r w:rsidRPr="00CF1879">
              <w:rPr>
                <w:rFonts w:ascii="Times New Roman"/>
                <w:sz w:val="12"/>
              </w:rPr>
              <w:t xml:space="preserve"> </w:t>
            </w:r>
            <w:r w:rsidRPr="00CF1879">
              <w:rPr>
                <w:rFonts w:ascii="Times New Roman"/>
                <w:sz w:val="12"/>
              </w:rPr>
              <w:t>внешних</w:t>
            </w:r>
            <w:r w:rsidRPr="00CF1879">
              <w:rPr>
                <w:rFonts w:ascii="Times New Roman"/>
                <w:sz w:val="12"/>
              </w:rPr>
              <w:t xml:space="preserve"> </w:t>
            </w:r>
            <w:r w:rsidRPr="00CF1879">
              <w:rPr>
                <w:rFonts w:ascii="Times New Roman"/>
                <w:sz w:val="12"/>
              </w:rPr>
              <w:t>совместителей</w:t>
            </w:r>
            <w:r w:rsidRPr="00CF1879">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тыс</w:t>
            </w:r>
            <w:r>
              <w:rPr>
                <w:rFonts w:ascii="Times New Roman"/>
                <w:sz w:val="12"/>
              </w:rPr>
              <w:t xml:space="preserve">. </w:t>
            </w:r>
            <w:r>
              <w:rPr>
                <w:rFonts w:ascii="Times New Roman"/>
                <w:sz w:val="12"/>
              </w:rPr>
              <w:t>чел</w:t>
            </w:r>
            <w:r>
              <w:rPr>
                <w:rFonts w:ascii="Times New Roman"/>
                <w:sz w:val="12"/>
              </w:rPr>
              <w:t>.</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w:t>
            </w: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8.3</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both"/>
            </w:pPr>
            <w:r w:rsidRPr="00CF1879">
              <w:rPr>
                <w:rFonts w:ascii="Times New Roman"/>
                <w:sz w:val="12"/>
              </w:rPr>
              <w:t>Оборот</w:t>
            </w:r>
            <w:r w:rsidRPr="00CF1879">
              <w:rPr>
                <w:rFonts w:ascii="Times New Roman"/>
                <w:sz w:val="12"/>
              </w:rPr>
              <w:t xml:space="preserve"> </w:t>
            </w:r>
            <w:r w:rsidRPr="00CF1879">
              <w:rPr>
                <w:rFonts w:ascii="Times New Roman"/>
                <w:sz w:val="12"/>
              </w:rPr>
              <w:t>малых</w:t>
            </w:r>
            <w:r w:rsidRPr="00CF1879">
              <w:rPr>
                <w:rFonts w:ascii="Times New Roman"/>
                <w:sz w:val="12"/>
              </w:rPr>
              <w:t xml:space="preserve"> </w:t>
            </w:r>
            <w:r w:rsidRPr="00CF1879">
              <w:rPr>
                <w:rFonts w:ascii="Times New Roman"/>
                <w:sz w:val="12"/>
              </w:rPr>
              <w:t>и</w:t>
            </w:r>
            <w:r w:rsidRPr="00CF1879">
              <w:rPr>
                <w:rFonts w:ascii="Times New Roman"/>
                <w:sz w:val="12"/>
              </w:rPr>
              <w:t xml:space="preserve"> </w:t>
            </w:r>
            <w:r w:rsidRPr="00CF1879">
              <w:rPr>
                <w:rFonts w:ascii="Times New Roman"/>
                <w:sz w:val="12"/>
              </w:rPr>
              <w:t>средних</w:t>
            </w:r>
            <w:r w:rsidRPr="00CF1879">
              <w:rPr>
                <w:rFonts w:ascii="Times New Roman"/>
                <w:sz w:val="12"/>
              </w:rPr>
              <w:t xml:space="preserve"> </w:t>
            </w:r>
            <w:r w:rsidRPr="00CF1879">
              <w:rPr>
                <w:rFonts w:ascii="Times New Roman"/>
                <w:sz w:val="12"/>
              </w:rPr>
              <w:t>предприятий</w:t>
            </w:r>
            <w:r w:rsidRPr="00CF1879">
              <w:rPr>
                <w:rFonts w:ascii="Times New Roman"/>
                <w:sz w:val="12"/>
              </w:rPr>
              <w:t xml:space="preserve">, </w:t>
            </w:r>
            <w:r w:rsidRPr="00CF1879">
              <w:rPr>
                <w:rFonts w:ascii="Times New Roman"/>
                <w:sz w:val="12"/>
              </w:rPr>
              <w:t>включая</w:t>
            </w:r>
            <w:r w:rsidRPr="00CF1879">
              <w:rPr>
                <w:rFonts w:ascii="Times New Roman"/>
                <w:sz w:val="12"/>
              </w:rPr>
              <w:t xml:space="preserve"> </w:t>
            </w:r>
            <w:proofErr w:type="spellStart"/>
            <w:r w:rsidRPr="00CF1879">
              <w:rPr>
                <w:rFonts w:ascii="Times New Roman"/>
                <w:sz w:val="12"/>
              </w:rPr>
              <w:t>микропредприятия</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млрд</w:t>
            </w:r>
            <w:r>
              <w:rPr>
                <w:rFonts w:ascii="Times New Roman"/>
                <w:sz w:val="12"/>
              </w:rPr>
              <w:t xml:space="preserve"> </w:t>
            </w:r>
            <w:r>
              <w:rPr>
                <w:rFonts w:ascii="Times New Roman"/>
                <w:sz w:val="12"/>
              </w:rPr>
              <w:t>руб</w:t>
            </w:r>
            <w:r>
              <w:rPr>
                <w:rFonts w:ascii="Times New Roman"/>
                <w:sz w:val="12"/>
              </w:rPr>
              <w:t>.</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1,46</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1,57</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1,59</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1,61</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1,62</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1,63</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1,64</w:t>
            </w: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both"/>
            </w:pPr>
            <w:r>
              <w:rPr>
                <w:rFonts w:ascii="Times New Roman"/>
                <w:b/>
                <w:sz w:val="12"/>
              </w:rPr>
              <w:t>Инвестиции</w:t>
            </w: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708"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9.1</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ED7AA6" w:rsidRDefault="00ED7AA6" w:rsidP="00ED7AA6">
            <w:pPr>
              <w:jc w:val="both"/>
            </w:pPr>
            <w:r>
              <w:rPr>
                <w:rFonts w:ascii="Times New Roman"/>
                <w:sz w:val="12"/>
              </w:rPr>
              <w:t>Инвестиции</w:t>
            </w:r>
            <w:r>
              <w:rPr>
                <w:rFonts w:ascii="Times New Roman"/>
                <w:sz w:val="12"/>
              </w:rPr>
              <w:t xml:space="preserve"> </w:t>
            </w:r>
            <w:r>
              <w:rPr>
                <w:rFonts w:ascii="Times New Roman"/>
                <w:sz w:val="12"/>
              </w:rPr>
              <w:t>в</w:t>
            </w:r>
            <w:r>
              <w:rPr>
                <w:rFonts w:ascii="Times New Roman"/>
                <w:sz w:val="12"/>
              </w:rPr>
              <w:t xml:space="preserve"> </w:t>
            </w:r>
            <w:r>
              <w:rPr>
                <w:rFonts w:ascii="Times New Roman"/>
                <w:sz w:val="12"/>
              </w:rPr>
              <w:t>основной</w:t>
            </w:r>
            <w:r>
              <w:rPr>
                <w:rFonts w:ascii="Times New Roman"/>
                <w:sz w:val="12"/>
              </w:rPr>
              <w:t xml:space="preserve"> </w:t>
            </w:r>
            <w:r>
              <w:rPr>
                <w:rFonts w:ascii="Times New Roman"/>
                <w:sz w:val="12"/>
              </w:rPr>
              <w:t>капитал</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рублей</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142,3</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150,7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151,45</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190,22</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191,89</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163,78</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201,86</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168,04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212,77</w:t>
            </w:r>
          </w:p>
        </w:tc>
      </w:tr>
      <w:tr w:rsidR="00ED7AA6" w:rsidTr="00ED7AA6">
        <w:trPr>
          <w:gridAfter w:val="2"/>
          <w:wAfter w:w="788" w:type="dxa"/>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9.2</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both"/>
            </w:pPr>
            <w:r w:rsidRPr="00CF1879">
              <w:rPr>
                <w:rFonts w:ascii="Times New Roman"/>
                <w:sz w:val="12"/>
              </w:rPr>
              <w:t>Индекс</w:t>
            </w:r>
            <w:r w:rsidRPr="00CF1879">
              <w:rPr>
                <w:rFonts w:ascii="Times New Roman"/>
                <w:sz w:val="12"/>
              </w:rPr>
              <w:t xml:space="preserve"> </w:t>
            </w:r>
            <w:r w:rsidRPr="00CF1879">
              <w:rPr>
                <w:rFonts w:ascii="Times New Roman"/>
                <w:sz w:val="12"/>
              </w:rPr>
              <w:t>физического</w:t>
            </w:r>
            <w:r w:rsidRPr="00CF1879">
              <w:rPr>
                <w:rFonts w:ascii="Times New Roman"/>
                <w:sz w:val="12"/>
              </w:rPr>
              <w:t xml:space="preserve"> </w:t>
            </w:r>
            <w:r w:rsidRPr="00CF1879">
              <w:rPr>
                <w:rFonts w:ascii="Times New Roman"/>
                <w:sz w:val="12"/>
              </w:rPr>
              <w:t>объема</w:t>
            </w:r>
            <w:r w:rsidRPr="00CF1879">
              <w:rPr>
                <w:rFonts w:ascii="Times New Roman"/>
                <w:sz w:val="12"/>
              </w:rPr>
              <w:t xml:space="preserve"> </w:t>
            </w:r>
            <w:r w:rsidRPr="00CF1879">
              <w:rPr>
                <w:rFonts w:ascii="Times New Roman"/>
                <w:sz w:val="12"/>
              </w:rPr>
              <w:t>инвестиций</w:t>
            </w:r>
            <w:r w:rsidRPr="00CF1879">
              <w:rPr>
                <w:rFonts w:ascii="Times New Roman"/>
                <w:sz w:val="12"/>
              </w:rPr>
              <w:t xml:space="preserve"> </w:t>
            </w:r>
            <w:r w:rsidRPr="00CF1879">
              <w:rPr>
                <w:rFonts w:ascii="Times New Roman"/>
                <w:sz w:val="12"/>
              </w:rPr>
              <w:t>в</w:t>
            </w:r>
            <w:r w:rsidRPr="00CF1879">
              <w:rPr>
                <w:rFonts w:ascii="Times New Roman"/>
                <w:sz w:val="12"/>
              </w:rPr>
              <w:t xml:space="preserve"> </w:t>
            </w:r>
            <w:r w:rsidRPr="00CF1879">
              <w:rPr>
                <w:rFonts w:ascii="Times New Roman"/>
                <w:sz w:val="12"/>
              </w:rPr>
              <w:t>основной</w:t>
            </w:r>
            <w:r w:rsidRPr="00CF1879">
              <w:rPr>
                <w:rFonts w:ascii="Times New Roman"/>
                <w:sz w:val="12"/>
              </w:rPr>
              <w:t xml:space="preserve"> </w:t>
            </w:r>
            <w:r w:rsidRPr="00CF1879">
              <w:rPr>
                <w:rFonts w:ascii="Times New Roman"/>
                <w:sz w:val="12"/>
              </w:rPr>
              <w:t>капитал</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Pr="00CF1879" w:rsidRDefault="00ED7AA6" w:rsidP="00ED7AA6">
            <w:pPr>
              <w:jc w:val="center"/>
            </w:pPr>
            <w:r w:rsidRPr="00CF1879">
              <w:rPr>
                <w:rFonts w:ascii="Times New Roman"/>
                <w:sz w:val="12"/>
              </w:rPr>
              <w:t xml:space="preserve">% </w:t>
            </w:r>
            <w:r w:rsidRPr="00CF1879">
              <w:rPr>
                <w:rFonts w:ascii="Times New Roman"/>
                <w:sz w:val="12"/>
              </w:rPr>
              <w:t>к</w:t>
            </w:r>
            <w:r w:rsidRPr="00CF1879">
              <w:rPr>
                <w:rFonts w:ascii="Times New Roman"/>
                <w:sz w:val="12"/>
              </w:rPr>
              <w:t xml:space="preserve"> </w:t>
            </w:r>
            <w:r w:rsidRPr="00CF1879">
              <w:rPr>
                <w:rFonts w:ascii="Times New Roman"/>
                <w:sz w:val="12"/>
              </w:rPr>
              <w:t>предыдущему</w:t>
            </w:r>
            <w:r w:rsidRPr="00CF1879">
              <w:rPr>
                <w:rFonts w:ascii="Times New Roman"/>
                <w:sz w:val="12"/>
              </w:rPr>
              <w:t xml:space="preserve"> </w:t>
            </w:r>
            <w:r w:rsidRPr="00CF1879">
              <w:rPr>
                <w:rFonts w:ascii="Times New Roman"/>
                <w:sz w:val="12"/>
              </w:rPr>
              <w:t>году</w:t>
            </w:r>
            <w:r w:rsidRPr="00CF1879">
              <w:rPr>
                <w:rFonts w:ascii="Times New Roman"/>
                <w:sz w:val="12"/>
              </w:rPr>
              <w:t xml:space="preserve"> </w:t>
            </w:r>
            <w:r w:rsidRPr="00CF1879">
              <w:rPr>
                <w:rFonts w:ascii="Times New Roman"/>
                <w:sz w:val="12"/>
              </w:rPr>
              <w:t>в</w:t>
            </w:r>
            <w:r w:rsidRPr="00CF1879">
              <w:rPr>
                <w:rFonts w:ascii="Times New Roman"/>
                <w:sz w:val="12"/>
              </w:rPr>
              <w:t xml:space="preserve"> </w:t>
            </w:r>
            <w:r w:rsidRPr="00CF1879">
              <w:rPr>
                <w:rFonts w:ascii="Times New Roman"/>
                <w:sz w:val="12"/>
              </w:rPr>
              <w:t>сопоставимых</w:t>
            </w:r>
            <w:r w:rsidRPr="00CF1879">
              <w:rPr>
                <w:rFonts w:ascii="Times New Roman"/>
                <w:sz w:val="12"/>
              </w:rPr>
              <w:t xml:space="preserve"> </w:t>
            </w:r>
            <w:r w:rsidRPr="00CF1879">
              <w:rPr>
                <w:rFonts w:ascii="Times New Roman"/>
                <w:sz w:val="12"/>
              </w:rPr>
              <w:t>ценах</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112,8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100,5</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125,6</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126,7</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86,1</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105,2</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102,6</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105,4</w:t>
            </w:r>
          </w:p>
        </w:tc>
      </w:tr>
      <w:tr w:rsidR="00ED7AA6" w:rsidTr="00ED7AA6">
        <w:trPr>
          <w:gridAfter w:val="2"/>
          <w:wAfter w:w="788" w:type="dxa"/>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9.4</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Удельный</w:t>
            </w:r>
            <w:r w:rsidRPr="003A292A">
              <w:rPr>
                <w:rFonts w:ascii="Times New Roman"/>
                <w:sz w:val="12"/>
              </w:rPr>
              <w:t xml:space="preserve"> </w:t>
            </w:r>
            <w:r w:rsidRPr="003A292A">
              <w:rPr>
                <w:rFonts w:ascii="Times New Roman"/>
                <w:sz w:val="12"/>
              </w:rPr>
              <w:t>вес</w:t>
            </w:r>
            <w:r w:rsidRPr="003A292A">
              <w:rPr>
                <w:rFonts w:ascii="Times New Roman"/>
                <w:sz w:val="12"/>
              </w:rPr>
              <w:t xml:space="preserve"> </w:t>
            </w:r>
            <w:r w:rsidRPr="003A292A">
              <w:rPr>
                <w:rFonts w:ascii="Times New Roman"/>
                <w:sz w:val="12"/>
              </w:rPr>
              <w:t>инвестиций</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основной</w:t>
            </w:r>
            <w:r w:rsidRPr="003A292A">
              <w:rPr>
                <w:rFonts w:ascii="Times New Roman"/>
                <w:sz w:val="12"/>
              </w:rPr>
              <w:t xml:space="preserve"> </w:t>
            </w:r>
            <w:r w:rsidRPr="003A292A">
              <w:rPr>
                <w:rFonts w:ascii="Times New Roman"/>
                <w:sz w:val="12"/>
              </w:rPr>
              <w:t>капитал</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валовом</w:t>
            </w:r>
            <w:r w:rsidRPr="003A292A">
              <w:rPr>
                <w:rFonts w:ascii="Times New Roman"/>
                <w:sz w:val="12"/>
              </w:rPr>
              <w:t xml:space="preserve"> </w:t>
            </w:r>
            <w:r w:rsidRPr="003A292A">
              <w:rPr>
                <w:rFonts w:ascii="Times New Roman"/>
                <w:sz w:val="12"/>
              </w:rPr>
              <w:t>региональном</w:t>
            </w:r>
            <w:r w:rsidRPr="003A292A">
              <w:rPr>
                <w:rFonts w:ascii="Times New Roman"/>
                <w:sz w:val="12"/>
              </w:rPr>
              <w:t xml:space="preserve"> </w:t>
            </w:r>
            <w:r w:rsidRPr="003A292A">
              <w:rPr>
                <w:rFonts w:ascii="Times New Roman"/>
                <w:sz w:val="12"/>
              </w:rPr>
              <w:t>продукте</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20,1</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22,8</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28,7</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28,8</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24,5</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30,1</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24,9</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31,3</w:t>
            </w:r>
          </w:p>
        </w:tc>
      </w:tr>
      <w:tr w:rsidR="00ED7AA6" w:rsidRPr="007C7C39" w:rsidTr="00ED7AA6">
        <w:trPr>
          <w:gridAfter w:val="2"/>
          <w:wAfter w:w="788" w:type="dxa"/>
          <w:trHeight w:hRule="exact" w:val="8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ED7AA6" w:rsidRPr="003A292A" w:rsidRDefault="00ED7AA6" w:rsidP="00ED7AA6">
            <w:pPr>
              <w:jc w:val="both"/>
            </w:pPr>
            <w:r w:rsidRPr="003A292A">
              <w:rPr>
                <w:rFonts w:ascii="Times New Roman"/>
                <w:b/>
                <w:sz w:val="12"/>
              </w:rPr>
              <w:t>Инвестиции</w:t>
            </w:r>
            <w:r w:rsidRPr="003A292A">
              <w:rPr>
                <w:rFonts w:ascii="Times New Roman"/>
                <w:b/>
                <w:sz w:val="12"/>
              </w:rPr>
              <w:t xml:space="preserve"> </w:t>
            </w:r>
            <w:r w:rsidRPr="003A292A">
              <w:rPr>
                <w:rFonts w:ascii="Times New Roman"/>
                <w:b/>
                <w:sz w:val="12"/>
              </w:rPr>
              <w:t>в</w:t>
            </w:r>
            <w:r w:rsidRPr="003A292A">
              <w:rPr>
                <w:rFonts w:ascii="Times New Roman"/>
                <w:b/>
                <w:sz w:val="12"/>
              </w:rPr>
              <w:t xml:space="preserve"> </w:t>
            </w:r>
            <w:r w:rsidRPr="003A292A">
              <w:rPr>
                <w:rFonts w:ascii="Times New Roman"/>
                <w:b/>
                <w:sz w:val="12"/>
              </w:rPr>
              <w:t>основной</w:t>
            </w:r>
            <w:r w:rsidRPr="003A292A">
              <w:rPr>
                <w:rFonts w:ascii="Times New Roman"/>
                <w:b/>
                <w:sz w:val="12"/>
              </w:rPr>
              <w:t xml:space="preserve"> </w:t>
            </w:r>
            <w:r w:rsidRPr="003A292A">
              <w:rPr>
                <w:rFonts w:ascii="Times New Roman"/>
                <w:b/>
                <w:sz w:val="12"/>
              </w:rPr>
              <w:t>капитал</w:t>
            </w:r>
            <w:r w:rsidRPr="003A292A">
              <w:rPr>
                <w:rFonts w:ascii="Times New Roman"/>
                <w:b/>
                <w:sz w:val="12"/>
              </w:rPr>
              <w:t xml:space="preserve"> </w:t>
            </w:r>
            <w:r w:rsidRPr="003A292A">
              <w:rPr>
                <w:rFonts w:ascii="Times New Roman"/>
                <w:b/>
                <w:sz w:val="12"/>
              </w:rPr>
              <w:t>по</w:t>
            </w:r>
            <w:r w:rsidRPr="003A292A">
              <w:rPr>
                <w:rFonts w:ascii="Times New Roman"/>
                <w:b/>
                <w:sz w:val="12"/>
              </w:rPr>
              <w:t xml:space="preserve"> </w:t>
            </w:r>
            <w:r w:rsidRPr="003A292A">
              <w:rPr>
                <w:rFonts w:ascii="Times New Roman"/>
                <w:b/>
                <w:sz w:val="12"/>
              </w:rPr>
              <w:t>источникам</w:t>
            </w:r>
            <w:r w:rsidRPr="003A292A">
              <w:rPr>
                <w:rFonts w:ascii="Times New Roman"/>
                <w:b/>
                <w:sz w:val="12"/>
              </w:rPr>
              <w:t xml:space="preserve"> </w:t>
            </w:r>
            <w:r w:rsidRPr="003A292A">
              <w:rPr>
                <w:rFonts w:ascii="Times New Roman"/>
                <w:b/>
                <w:sz w:val="12"/>
              </w:rPr>
              <w:t>финансирования</w:t>
            </w:r>
            <w:r w:rsidRPr="003A292A">
              <w:rPr>
                <w:rFonts w:ascii="Times New Roman"/>
                <w:b/>
                <w:sz w:val="12"/>
              </w:rPr>
              <w:t xml:space="preserve"> (</w:t>
            </w:r>
            <w:r w:rsidRPr="003A292A">
              <w:rPr>
                <w:rFonts w:ascii="Times New Roman"/>
                <w:b/>
                <w:sz w:val="12"/>
              </w:rPr>
              <w:t>без</w:t>
            </w:r>
            <w:r w:rsidRPr="003A292A">
              <w:rPr>
                <w:rFonts w:ascii="Times New Roman"/>
                <w:b/>
                <w:sz w:val="12"/>
              </w:rPr>
              <w:t xml:space="preserve"> </w:t>
            </w:r>
            <w:r w:rsidRPr="003A292A">
              <w:rPr>
                <w:rFonts w:ascii="Times New Roman"/>
                <w:b/>
                <w:sz w:val="12"/>
              </w:rPr>
              <w:t>субъектов</w:t>
            </w:r>
            <w:r w:rsidRPr="003A292A">
              <w:rPr>
                <w:rFonts w:ascii="Times New Roman"/>
                <w:b/>
                <w:sz w:val="12"/>
              </w:rPr>
              <w:t xml:space="preserve"> </w:t>
            </w:r>
            <w:r w:rsidRPr="003A292A">
              <w:rPr>
                <w:rFonts w:ascii="Times New Roman"/>
                <w:b/>
                <w:sz w:val="12"/>
              </w:rPr>
              <w:t>малого</w:t>
            </w:r>
            <w:r w:rsidRPr="003A292A">
              <w:rPr>
                <w:rFonts w:ascii="Times New Roman"/>
                <w:b/>
                <w:sz w:val="12"/>
              </w:rPr>
              <w:t xml:space="preserve"> </w:t>
            </w:r>
            <w:r w:rsidRPr="003A292A">
              <w:rPr>
                <w:rFonts w:ascii="Times New Roman"/>
                <w:b/>
                <w:sz w:val="12"/>
              </w:rPr>
              <w:t>и</w:t>
            </w:r>
            <w:r w:rsidRPr="003A292A">
              <w:rPr>
                <w:rFonts w:ascii="Times New Roman"/>
                <w:b/>
                <w:sz w:val="12"/>
              </w:rPr>
              <w:t xml:space="preserve"> </w:t>
            </w:r>
            <w:r w:rsidRPr="003A292A">
              <w:rPr>
                <w:rFonts w:ascii="Times New Roman"/>
                <w:b/>
                <w:sz w:val="12"/>
              </w:rPr>
              <w:t>среднего</w:t>
            </w:r>
            <w:r w:rsidRPr="003A292A">
              <w:rPr>
                <w:rFonts w:ascii="Times New Roman"/>
                <w:b/>
                <w:sz w:val="12"/>
              </w:rPr>
              <w:t xml:space="preserve"> </w:t>
            </w:r>
            <w:r w:rsidRPr="003A292A">
              <w:rPr>
                <w:rFonts w:ascii="Times New Roman"/>
                <w:b/>
                <w:sz w:val="12"/>
              </w:rPr>
              <w:t>предпринимательства</w:t>
            </w:r>
            <w:r w:rsidRPr="003A292A">
              <w:rPr>
                <w:rFonts w:ascii="Times New Roman"/>
                <w:b/>
                <w:sz w:val="12"/>
              </w:rPr>
              <w:t xml:space="preserve"> </w:t>
            </w:r>
            <w:r w:rsidRPr="003A292A">
              <w:rPr>
                <w:rFonts w:ascii="Times New Roman"/>
                <w:b/>
                <w:sz w:val="12"/>
              </w:rPr>
              <w:t>и</w:t>
            </w:r>
            <w:r w:rsidRPr="003A292A">
              <w:rPr>
                <w:rFonts w:ascii="Times New Roman"/>
                <w:b/>
                <w:sz w:val="12"/>
              </w:rPr>
              <w:t xml:space="preserve"> </w:t>
            </w:r>
            <w:r w:rsidRPr="003A292A">
              <w:rPr>
                <w:rFonts w:ascii="Times New Roman"/>
                <w:b/>
                <w:sz w:val="12"/>
              </w:rPr>
              <w:t>объема</w:t>
            </w:r>
            <w:r w:rsidRPr="003A292A">
              <w:rPr>
                <w:rFonts w:ascii="Times New Roman"/>
                <w:b/>
                <w:sz w:val="12"/>
              </w:rPr>
              <w:t xml:space="preserve"> </w:t>
            </w:r>
            <w:r w:rsidRPr="003A292A">
              <w:rPr>
                <w:rFonts w:ascii="Times New Roman"/>
                <w:b/>
                <w:sz w:val="12"/>
              </w:rPr>
              <w:t>инвестиций</w:t>
            </w:r>
            <w:r w:rsidRPr="003A292A">
              <w:rPr>
                <w:rFonts w:ascii="Times New Roman"/>
                <w:b/>
                <w:sz w:val="12"/>
              </w:rPr>
              <w:t xml:space="preserve">, </w:t>
            </w:r>
            <w:r w:rsidRPr="003A292A">
              <w:rPr>
                <w:rFonts w:ascii="Times New Roman"/>
                <w:b/>
                <w:sz w:val="12"/>
              </w:rPr>
              <w:t>не</w:t>
            </w:r>
            <w:r w:rsidRPr="003A292A">
              <w:rPr>
                <w:rFonts w:ascii="Times New Roman"/>
                <w:b/>
                <w:sz w:val="12"/>
              </w:rPr>
              <w:t xml:space="preserve"> </w:t>
            </w:r>
            <w:r w:rsidRPr="003A292A">
              <w:rPr>
                <w:rFonts w:ascii="Times New Roman"/>
                <w:b/>
                <w:sz w:val="12"/>
              </w:rPr>
              <w:t>наблюдаемых</w:t>
            </w:r>
            <w:r w:rsidRPr="003A292A">
              <w:rPr>
                <w:rFonts w:ascii="Times New Roman"/>
                <w:b/>
                <w:sz w:val="12"/>
              </w:rPr>
              <w:t xml:space="preserve"> </w:t>
            </w:r>
            <w:r w:rsidRPr="003A292A">
              <w:rPr>
                <w:rFonts w:ascii="Times New Roman"/>
                <w:b/>
                <w:sz w:val="12"/>
              </w:rPr>
              <w:t>прямыми</w:t>
            </w:r>
            <w:r w:rsidRPr="003A292A">
              <w:rPr>
                <w:rFonts w:ascii="Times New Roman"/>
                <w:b/>
                <w:sz w:val="12"/>
              </w:rPr>
              <w:t xml:space="preserve"> </w:t>
            </w:r>
            <w:r w:rsidRPr="003A292A">
              <w:rPr>
                <w:rFonts w:ascii="Times New Roman"/>
                <w:b/>
                <w:sz w:val="12"/>
              </w:rPr>
              <w:t>статистическими</w:t>
            </w:r>
            <w:r w:rsidRPr="003A292A">
              <w:rPr>
                <w:rFonts w:ascii="Times New Roman"/>
                <w:b/>
                <w:sz w:val="12"/>
              </w:rPr>
              <w:t xml:space="preserve"> </w:t>
            </w:r>
            <w:r w:rsidRPr="003A292A">
              <w:rPr>
                <w:rFonts w:ascii="Times New Roman"/>
                <w:b/>
                <w:sz w:val="12"/>
              </w:rPr>
              <w:t>методами</w:t>
            </w:r>
            <w:r w:rsidRPr="003A292A">
              <w:rPr>
                <w:rFonts w:ascii="Times New Roman"/>
                <w:b/>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cente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cente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cente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cente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cente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cente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center"/>
            </w:pP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9.5</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both"/>
            </w:pPr>
            <w:r>
              <w:rPr>
                <w:rFonts w:ascii="Times New Roman"/>
                <w:sz w:val="12"/>
              </w:rPr>
              <w:t>Собственные</w:t>
            </w:r>
            <w:r>
              <w:rPr>
                <w:rFonts w:ascii="Times New Roman"/>
                <w:sz w:val="12"/>
              </w:rPr>
              <w:t xml:space="preserve"> </w:t>
            </w:r>
            <w:r>
              <w:rPr>
                <w:rFonts w:ascii="Times New Roman"/>
                <w:sz w:val="12"/>
              </w:rPr>
              <w:t>средства</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рублей</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9.6</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both"/>
            </w:pPr>
            <w:r>
              <w:rPr>
                <w:rFonts w:ascii="Times New Roman"/>
                <w:sz w:val="12"/>
              </w:rPr>
              <w:t>Привлеченные</w:t>
            </w:r>
            <w:r>
              <w:rPr>
                <w:rFonts w:ascii="Times New Roman"/>
                <w:sz w:val="12"/>
              </w:rPr>
              <w:t xml:space="preserve"> </w:t>
            </w:r>
            <w:r>
              <w:rPr>
                <w:rFonts w:ascii="Times New Roman"/>
                <w:sz w:val="12"/>
              </w:rPr>
              <w:t>средства</w:t>
            </w:r>
            <w:r>
              <w:rPr>
                <w:rFonts w:ascii="Times New Roman"/>
                <w:sz w:val="12"/>
              </w:rPr>
              <w:t xml:space="preserve">, </w:t>
            </w:r>
            <w:r>
              <w:rPr>
                <w:rFonts w:ascii="Times New Roman"/>
                <w:sz w:val="12"/>
              </w:rPr>
              <w:t>из</w:t>
            </w:r>
            <w:r>
              <w:rPr>
                <w:rFonts w:ascii="Times New Roman"/>
                <w:sz w:val="12"/>
              </w:rPr>
              <w:t xml:space="preserve"> </w:t>
            </w:r>
            <w:r>
              <w:rPr>
                <w:rFonts w:ascii="Times New Roman"/>
                <w:sz w:val="12"/>
              </w:rPr>
              <w:t>них</w:t>
            </w:r>
            <w:r>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рублей</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142,3</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150,7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151,45</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190,22</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191,89</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163,78</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201,86</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168,04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212,77</w:t>
            </w: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9.6.1</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r w:rsidRPr="003A292A">
              <w:rPr>
                <w:rFonts w:ascii="Times New Roman"/>
                <w:sz w:val="12"/>
              </w:rPr>
              <w:t>кредиты</w:t>
            </w:r>
            <w:r w:rsidRPr="003A292A">
              <w:rPr>
                <w:rFonts w:ascii="Times New Roman"/>
                <w:sz w:val="12"/>
              </w:rPr>
              <w:t xml:space="preserve"> </w:t>
            </w:r>
            <w:r w:rsidRPr="003A292A">
              <w:rPr>
                <w:rFonts w:ascii="Times New Roman"/>
                <w:sz w:val="12"/>
              </w:rPr>
              <w:t>банков</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том</w:t>
            </w:r>
            <w:r w:rsidRPr="003A292A">
              <w:rPr>
                <w:rFonts w:ascii="Times New Roman"/>
                <w:sz w:val="12"/>
              </w:rPr>
              <w:t xml:space="preserve"> </w:t>
            </w:r>
            <w:r w:rsidRPr="003A292A">
              <w:rPr>
                <w:rFonts w:ascii="Times New Roman"/>
                <w:sz w:val="12"/>
              </w:rPr>
              <w:t>числе</w:t>
            </w:r>
            <w:r w:rsidRPr="003A292A">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рублей</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9.6.1.1</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кредиты</w:t>
            </w:r>
            <w:r>
              <w:rPr>
                <w:rFonts w:ascii="Times New Roman"/>
                <w:sz w:val="12"/>
              </w:rPr>
              <w:t xml:space="preserve"> </w:t>
            </w:r>
            <w:r>
              <w:rPr>
                <w:rFonts w:ascii="Times New Roman"/>
                <w:sz w:val="12"/>
              </w:rPr>
              <w:t>иностранных</w:t>
            </w:r>
            <w:r>
              <w:rPr>
                <w:rFonts w:ascii="Times New Roman"/>
                <w:sz w:val="12"/>
              </w:rPr>
              <w:t xml:space="preserve"> </w:t>
            </w:r>
            <w:r>
              <w:rPr>
                <w:rFonts w:ascii="Times New Roman"/>
                <w:sz w:val="12"/>
              </w:rPr>
              <w:t>банков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рублей</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9.6.2</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заемные</w:t>
            </w:r>
            <w:r>
              <w:rPr>
                <w:rFonts w:ascii="Times New Roman"/>
                <w:sz w:val="12"/>
              </w:rPr>
              <w:t xml:space="preserve"> </w:t>
            </w:r>
            <w:r>
              <w:rPr>
                <w:rFonts w:ascii="Times New Roman"/>
                <w:sz w:val="12"/>
              </w:rPr>
              <w:t>средства</w:t>
            </w:r>
            <w:r>
              <w:rPr>
                <w:rFonts w:ascii="Times New Roman"/>
                <w:sz w:val="12"/>
              </w:rPr>
              <w:t xml:space="preserve"> </w:t>
            </w:r>
            <w:r>
              <w:rPr>
                <w:rFonts w:ascii="Times New Roman"/>
                <w:sz w:val="12"/>
              </w:rPr>
              <w:t>других</w:t>
            </w:r>
            <w:r>
              <w:rPr>
                <w:rFonts w:ascii="Times New Roman"/>
                <w:sz w:val="12"/>
              </w:rPr>
              <w:t xml:space="preserve"> </w:t>
            </w:r>
            <w:r>
              <w:rPr>
                <w:rFonts w:ascii="Times New Roman"/>
                <w:sz w:val="12"/>
              </w:rPr>
              <w:t>организаций</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рублей</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9.6.3</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r w:rsidRPr="003A292A">
              <w:rPr>
                <w:rFonts w:ascii="Times New Roman"/>
                <w:sz w:val="12"/>
              </w:rPr>
              <w:t>бюджетные</w:t>
            </w:r>
            <w:r w:rsidRPr="003A292A">
              <w:rPr>
                <w:rFonts w:ascii="Times New Roman"/>
                <w:sz w:val="12"/>
              </w:rPr>
              <w:t xml:space="preserve"> </w:t>
            </w:r>
            <w:r w:rsidRPr="003A292A">
              <w:rPr>
                <w:rFonts w:ascii="Times New Roman"/>
                <w:sz w:val="12"/>
              </w:rPr>
              <w:t>средства</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том</w:t>
            </w:r>
            <w:r w:rsidRPr="003A292A">
              <w:rPr>
                <w:rFonts w:ascii="Times New Roman"/>
                <w:sz w:val="12"/>
              </w:rPr>
              <w:t xml:space="preserve"> </w:t>
            </w:r>
            <w:r w:rsidRPr="003A292A">
              <w:rPr>
                <w:rFonts w:ascii="Times New Roman"/>
                <w:sz w:val="12"/>
              </w:rPr>
              <w:t>числе</w:t>
            </w:r>
            <w:r w:rsidRPr="003A292A">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рублей</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9.6.3.1</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федеральный</w:t>
            </w:r>
            <w:r>
              <w:rPr>
                <w:rFonts w:ascii="Times New Roman"/>
                <w:sz w:val="12"/>
              </w:rPr>
              <w:t xml:space="preserve"> </w:t>
            </w:r>
            <w:r>
              <w:rPr>
                <w:rFonts w:ascii="Times New Roman"/>
                <w:sz w:val="12"/>
              </w:rPr>
              <w:t>бюджет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рублей</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9.6.3.2</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бюджеты</w:t>
            </w:r>
            <w:r>
              <w:rPr>
                <w:rFonts w:ascii="Times New Roman"/>
                <w:sz w:val="12"/>
              </w:rPr>
              <w:t xml:space="preserve"> </w:t>
            </w:r>
            <w:r>
              <w:rPr>
                <w:rFonts w:ascii="Times New Roman"/>
                <w:sz w:val="12"/>
              </w:rPr>
              <w:t>субъектов</w:t>
            </w:r>
            <w:r>
              <w:rPr>
                <w:rFonts w:ascii="Times New Roman"/>
                <w:sz w:val="12"/>
              </w:rPr>
              <w:t xml:space="preserve"> </w:t>
            </w:r>
            <w:r>
              <w:rPr>
                <w:rFonts w:ascii="Times New Roman"/>
                <w:sz w:val="12"/>
              </w:rPr>
              <w:t>Российской</w:t>
            </w:r>
            <w:r>
              <w:rPr>
                <w:rFonts w:ascii="Times New Roman"/>
                <w:sz w:val="12"/>
              </w:rPr>
              <w:t xml:space="preserve"> </w:t>
            </w:r>
            <w:r>
              <w:rPr>
                <w:rFonts w:ascii="Times New Roman"/>
                <w:sz w:val="12"/>
              </w:rPr>
              <w:t>Федерации</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рублей</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9.6.3.3</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из</w:t>
            </w:r>
            <w:r>
              <w:rPr>
                <w:rFonts w:ascii="Times New Roman"/>
                <w:sz w:val="12"/>
              </w:rPr>
              <w:t xml:space="preserve"> </w:t>
            </w:r>
            <w:r>
              <w:rPr>
                <w:rFonts w:ascii="Times New Roman"/>
                <w:sz w:val="12"/>
              </w:rPr>
              <w:t>местных</w:t>
            </w:r>
            <w:r>
              <w:rPr>
                <w:rFonts w:ascii="Times New Roman"/>
                <w:sz w:val="12"/>
              </w:rPr>
              <w:t xml:space="preserve"> </w:t>
            </w:r>
            <w:r>
              <w:rPr>
                <w:rFonts w:ascii="Times New Roman"/>
                <w:sz w:val="12"/>
              </w:rPr>
              <w:t>бюджетов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рублей</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r>
      <w:tr w:rsidR="00ED7AA6" w:rsidTr="00ED7AA6">
        <w:trPr>
          <w:gridAfter w:val="2"/>
          <w:wAfter w:w="788" w:type="dxa"/>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9.6.4</w:t>
            </w:r>
          </w:p>
        </w:tc>
        <w:tc>
          <w:tcPr>
            <w:tcW w:w="3969"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прочие</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рублей</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r>
    </w:tbl>
    <w:tbl>
      <w:tblPr>
        <w:tblW w:w="14884" w:type="dxa"/>
        <w:tblLayout w:type="fixed"/>
        <w:tblLook w:val="04A0" w:firstRow="1" w:lastRow="0" w:firstColumn="1" w:lastColumn="0" w:noHBand="0" w:noVBand="1"/>
      </w:tblPr>
      <w:tblGrid>
        <w:gridCol w:w="425"/>
        <w:gridCol w:w="3969"/>
        <w:gridCol w:w="1560"/>
        <w:gridCol w:w="708"/>
        <w:gridCol w:w="567"/>
        <w:gridCol w:w="851"/>
        <w:gridCol w:w="992"/>
        <w:gridCol w:w="992"/>
        <w:gridCol w:w="1276"/>
        <w:gridCol w:w="1134"/>
        <w:gridCol w:w="1276"/>
        <w:gridCol w:w="1134"/>
      </w:tblGrid>
      <w:tr w:rsidR="00ED7AA6" w:rsidTr="00911539">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3969"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1560"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отчет</w:t>
            </w:r>
            <w:r>
              <w:rPr>
                <w:rFonts w:ascii="Times New Roman"/>
                <w:sz w:val="12"/>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отчет</w:t>
            </w:r>
            <w:r>
              <w:rPr>
                <w:rFonts w:ascii="Times New Roman"/>
                <w:sz w:val="12"/>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оценка</w:t>
            </w:r>
            <w:r>
              <w:rPr>
                <w:rFonts w:ascii="Times New Roman"/>
                <w:sz w:val="12"/>
              </w:rPr>
              <w:t xml:space="preserve"> </w:t>
            </w:r>
            <w:r>
              <w:rPr>
                <w:rFonts w:ascii="Times New Roman"/>
                <w:sz w:val="12"/>
              </w:rPr>
              <w:t>показателя</w:t>
            </w:r>
          </w:p>
        </w:tc>
        <w:tc>
          <w:tcPr>
            <w:tcW w:w="6804" w:type="dxa"/>
            <w:gridSpan w:val="6"/>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прогноз</w:t>
            </w:r>
          </w:p>
        </w:tc>
      </w:tr>
      <w:tr w:rsidR="00ED7AA6" w:rsidTr="00911539">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3969"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r>
              <w:rPr>
                <w:rFonts w:ascii="Times New Roman"/>
                <w:sz w:val="12"/>
              </w:rPr>
              <w:t>Показатели</w:t>
            </w:r>
          </w:p>
        </w:tc>
        <w:tc>
          <w:tcPr>
            <w:tcW w:w="1560"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r>
              <w:rPr>
                <w:rFonts w:ascii="Times New Roman"/>
                <w:sz w:val="12"/>
              </w:rPr>
              <w:t>Единица</w:t>
            </w:r>
            <w:r>
              <w:rPr>
                <w:rFonts w:ascii="Times New Roman"/>
                <w:sz w:val="12"/>
              </w:rPr>
              <w:t xml:space="preserve"> </w:t>
            </w:r>
            <w:r>
              <w:rPr>
                <w:rFonts w:ascii="Times New Roman"/>
                <w:sz w:val="12"/>
              </w:rPr>
              <w:t>измерения</w:t>
            </w:r>
          </w:p>
        </w:tc>
        <w:tc>
          <w:tcPr>
            <w:tcW w:w="708" w:type="dxa"/>
            <w:vAlign w:val="bottom"/>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851"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ED7AA6" w:rsidRPr="00D33D8B" w:rsidRDefault="00ED7AA6" w:rsidP="00ED7AA6">
            <w:pPr>
              <w:jc w:val="center"/>
            </w:pPr>
            <w:r>
              <w:rPr>
                <w:rFonts w:ascii="Times New Roman"/>
                <w:sz w:val="12"/>
              </w:rPr>
              <w:t>2025</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ED7AA6" w:rsidRPr="00D33D8B" w:rsidRDefault="00ED7AA6" w:rsidP="00ED7AA6">
            <w:pPr>
              <w:jc w:val="center"/>
            </w:pPr>
            <w:r>
              <w:rPr>
                <w:rFonts w:ascii="Times New Roman"/>
                <w:sz w:val="12"/>
              </w:rPr>
              <w:t>2026</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ED7AA6" w:rsidRPr="00D33D8B" w:rsidRDefault="00ED7AA6" w:rsidP="00ED7AA6">
            <w:pPr>
              <w:jc w:val="center"/>
            </w:pPr>
            <w:r>
              <w:rPr>
                <w:rFonts w:ascii="Times New Roman"/>
                <w:sz w:val="12"/>
              </w:rPr>
              <w:t>2027</w:t>
            </w:r>
          </w:p>
        </w:tc>
      </w:tr>
      <w:tr w:rsidR="00ED7AA6" w:rsidTr="00911539">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3969"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1560"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708" w:type="dxa"/>
            <w:vAlign w:val="bottom"/>
          </w:tcPr>
          <w:p w:rsidR="00ED7AA6" w:rsidRPr="00D33D8B" w:rsidRDefault="00ED7AA6" w:rsidP="00ED7AA6">
            <w:pPr>
              <w:jc w:val="center"/>
            </w:pPr>
            <w:r>
              <w:rPr>
                <w:rFonts w:ascii="Times New Roman"/>
                <w:sz w:val="12"/>
              </w:rPr>
              <w:t>2022</w:t>
            </w:r>
          </w:p>
        </w:tc>
        <w:tc>
          <w:tcPr>
            <w:tcW w:w="567" w:type="dxa"/>
            <w:tcBorders>
              <w:top w:val="single" w:sz="4" w:space="0" w:color="000000"/>
              <w:left w:val="single" w:sz="4" w:space="0" w:color="000000"/>
              <w:bottom w:val="single" w:sz="4" w:space="0" w:color="000000"/>
              <w:right w:val="single" w:sz="4" w:space="0" w:color="000000"/>
            </w:tcBorders>
            <w:vAlign w:val="bottom"/>
          </w:tcPr>
          <w:p w:rsidR="00ED7AA6" w:rsidRPr="00D33D8B" w:rsidRDefault="00ED7AA6" w:rsidP="00ED7AA6">
            <w:pPr>
              <w:jc w:val="center"/>
            </w:pPr>
            <w:r>
              <w:rPr>
                <w:rFonts w:ascii="Times New Roman"/>
                <w:sz w:val="12"/>
              </w:rPr>
              <w:t>2023</w:t>
            </w:r>
          </w:p>
        </w:tc>
        <w:tc>
          <w:tcPr>
            <w:tcW w:w="851" w:type="dxa"/>
            <w:tcBorders>
              <w:top w:val="single" w:sz="4" w:space="0" w:color="000000"/>
              <w:left w:val="single" w:sz="4" w:space="0" w:color="000000"/>
              <w:bottom w:val="single" w:sz="4" w:space="0" w:color="000000"/>
              <w:right w:val="single" w:sz="4" w:space="0" w:color="000000"/>
            </w:tcBorders>
            <w:vAlign w:val="bottom"/>
          </w:tcPr>
          <w:p w:rsidR="00ED7AA6" w:rsidRPr="00D33D8B" w:rsidRDefault="00ED7AA6" w:rsidP="00ED7AA6">
            <w:pPr>
              <w:jc w:val="center"/>
            </w:pPr>
            <w:r>
              <w:rPr>
                <w:rFonts w:ascii="Times New Roman"/>
                <w:sz w:val="12"/>
              </w:rPr>
              <w:t>2024</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базовый</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целевой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базовый</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целевой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базовый</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целевой</w:t>
            </w:r>
          </w:p>
        </w:tc>
      </w:tr>
      <w:tr w:rsidR="00ED7AA6" w:rsidRPr="007C7C39"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39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ED7AA6" w:rsidRPr="003A292A" w:rsidRDefault="00ED7AA6" w:rsidP="00ED7AA6">
            <w:pPr>
              <w:jc w:val="both"/>
            </w:pPr>
            <w:r w:rsidRPr="003A292A">
              <w:rPr>
                <w:rFonts w:ascii="Times New Roman"/>
                <w:b/>
                <w:sz w:val="12"/>
              </w:rPr>
              <w:t>Консолидированный</w:t>
            </w:r>
            <w:r w:rsidRPr="003A292A">
              <w:rPr>
                <w:rFonts w:ascii="Times New Roman"/>
                <w:b/>
                <w:sz w:val="12"/>
              </w:rPr>
              <w:t xml:space="preserve"> </w:t>
            </w:r>
            <w:r w:rsidRPr="003A292A">
              <w:rPr>
                <w:rFonts w:ascii="Times New Roman"/>
                <w:b/>
                <w:sz w:val="12"/>
              </w:rPr>
              <w:t>бюджет</w:t>
            </w:r>
            <w:r w:rsidRPr="003A292A">
              <w:rPr>
                <w:rFonts w:ascii="Times New Roman"/>
                <w:b/>
                <w:sz w:val="12"/>
              </w:rPr>
              <w:t xml:space="preserve"> </w:t>
            </w:r>
            <w:r w:rsidRPr="003A292A">
              <w:rPr>
                <w:rFonts w:ascii="Times New Roman"/>
                <w:b/>
                <w:sz w:val="12"/>
              </w:rPr>
              <w:t>субъекта</w:t>
            </w:r>
            <w:r w:rsidRPr="003A292A">
              <w:rPr>
                <w:rFonts w:ascii="Times New Roman"/>
                <w:b/>
                <w:sz w:val="12"/>
              </w:rPr>
              <w:t xml:space="preserve"> </w:t>
            </w:r>
            <w:r w:rsidRPr="003A292A">
              <w:rPr>
                <w:rFonts w:ascii="Times New Roman"/>
                <w:b/>
                <w:sz w:val="12"/>
              </w:rPr>
              <w:t>Российской</w:t>
            </w:r>
            <w:r w:rsidRPr="003A292A">
              <w:rPr>
                <w:rFonts w:ascii="Times New Roman"/>
                <w:b/>
                <w:sz w:val="12"/>
              </w:rPr>
              <w:t xml:space="preserve"> </w:t>
            </w:r>
            <w:r w:rsidRPr="003A292A">
              <w:rPr>
                <w:rFonts w:ascii="Times New Roman"/>
                <w:b/>
                <w:sz w:val="12"/>
              </w:rPr>
              <w:t>Федерации</w:t>
            </w: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3A292A" w:rsidRDefault="00ED7AA6" w:rsidP="00ED7AA6">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3A292A"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3A292A" w:rsidRDefault="00ED7AA6" w:rsidP="00ED7AA6">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3A292A"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3A292A"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3A292A"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3A292A" w:rsidRDefault="00ED7AA6" w:rsidP="00ED7AA6">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3A292A"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3A292A" w:rsidRDefault="00ED7AA6" w:rsidP="00ED7AA6">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Pr="003A292A" w:rsidRDefault="00ED7AA6" w:rsidP="00ED7AA6">
            <w:pPr>
              <w:jc w:val="center"/>
            </w:pPr>
          </w:p>
        </w:tc>
      </w:tr>
      <w:tr w:rsidR="00ED7AA6" w:rsidTr="00911539">
        <w:trPr>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10.1</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i/>
                <w:sz w:val="12"/>
              </w:rPr>
              <w:t>Доходы</w:t>
            </w:r>
            <w:r w:rsidRPr="003A292A">
              <w:rPr>
                <w:rFonts w:ascii="Times New Roman"/>
                <w:i/>
                <w:sz w:val="12"/>
              </w:rPr>
              <w:t xml:space="preserve"> </w:t>
            </w:r>
            <w:r w:rsidRPr="003A292A">
              <w:rPr>
                <w:rFonts w:ascii="Times New Roman"/>
                <w:i/>
                <w:sz w:val="12"/>
              </w:rPr>
              <w:t>консолидированного</w:t>
            </w:r>
            <w:r w:rsidRPr="003A292A">
              <w:rPr>
                <w:rFonts w:ascii="Times New Roman"/>
                <w:i/>
                <w:sz w:val="12"/>
              </w:rPr>
              <w:t xml:space="preserve"> </w:t>
            </w:r>
            <w:r w:rsidRPr="003A292A">
              <w:rPr>
                <w:rFonts w:ascii="Times New Roman"/>
                <w:i/>
                <w:sz w:val="12"/>
              </w:rPr>
              <w:t>бюджета</w:t>
            </w:r>
            <w:r w:rsidRPr="003A292A">
              <w:rPr>
                <w:rFonts w:ascii="Times New Roman"/>
                <w:i/>
                <w:sz w:val="12"/>
              </w:rPr>
              <w:t xml:space="preserve"> </w:t>
            </w:r>
            <w:r w:rsidRPr="003A292A">
              <w:rPr>
                <w:rFonts w:ascii="Times New Roman"/>
                <w:i/>
                <w:sz w:val="12"/>
              </w:rPr>
              <w:t>субъекта</w:t>
            </w:r>
            <w:r w:rsidRPr="003A292A">
              <w:rPr>
                <w:rFonts w:ascii="Times New Roman"/>
                <w:i/>
                <w:sz w:val="12"/>
              </w:rPr>
              <w:t xml:space="preserve"> </w:t>
            </w:r>
            <w:r w:rsidRPr="003A292A">
              <w:rPr>
                <w:rFonts w:ascii="Times New Roman"/>
                <w:i/>
                <w:sz w:val="12"/>
              </w:rPr>
              <w:t>Российской</w:t>
            </w:r>
            <w:r w:rsidRPr="003A292A">
              <w:rPr>
                <w:rFonts w:ascii="Times New Roman"/>
                <w:i/>
                <w:sz w:val="12"/>
              </w:rPr>
              <w:t xml:space="preserve"> </w:t>
            </w:r>
            <w:r w:rsidRPr="003A292A">
              <w:rPr>
                <w:rFonts w:ascii="Times New Roman"/>
                <w:i/>
                <w:sz w:val="12"/>
              </w:rPr>
              <w:t>Федерации</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29,34</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A40D61" w:rsidRDefault="00ED7AA6" w:rsidP="00ED7AA6">
            <w:pPr>
              <w:jc w:val="center"/>
              <w:rPr>
                <w:rFonts w:ascii="Times New Roman" w:hAnsi="Times New Roman" w:cs="Times New Roman"/>
                <w:sz w:val="12"/>
                <w:szCs w:val="12"/>
              </w:rPr>
            </w:pPr>
            <w:r>
              <w:rPr>
                <w:rFonts w:ascii="Times New Roman" w:hAnsi="Times New Roman" w:cs="Times New Roman"/>
                <w:sz w:val="12"/>
                <w:szCs w:val="12"/>
              </w:rPr>
              <w:t>39,65</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D45F32" w:rsidRDefault="00ED7AA6" w:rsidP="00ED7AA6">
            <w:pPr>
              <w:jc w:val="center"/>
              <w:rPr>
                <w:rFonts w:ascii="Times New Roman" w:hAnsi="Times New Roman" w:cs="Times New Roman"/>
                <w:sz w:val="12"/>
                <w:szCs w:val="12"/>
              </w:rPr>
            </w:pPr>
            <w:r>
              <w:rPr>
                <w:rFonts w:ascii="Times New Roman" w:hAnsi="Times New Roman" w:cs="Times New Roman"/>
                <w:sz w:val="12"/>
                <w:szCs w:val="12"/>
              </w:rPr>
              <w:t>31,95</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9D4715" w:rsidRDefault="00ED7AA6" w:rsidP="00ED7AA6">
            <w:pPr>
              <w:jc w:val="center"/>
              <w:rPr>
                <w:rFonts w:ascii="Times New Roman" w:hAnsi="Times New Roman" w:cs="Times New Roman"/>
                <w:sz w:val="12"/>
                <w:szCs w:val="12"/>
              </w:rPr>
            </w:pPr>
            <w:r>
              <w:rPr>
                <w:rFonts w:ascii="Times New Roman" w:hAnsi="Times New Roman" w:cs="Times New Roman"/>
                <w:sz w:val="12"/>
                <w:szCs w:val="12"/>
              </w:rPr>
              <w:t>19,92</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9D4715" w:rsidRDefault="00ED7AA6" w:rsidP="00ED7AA6">
            <w:pPr>
              <w:jc w:val="center"/>
              <w:rPr>
                <w:rFonts w:ascii="Times New Roman" w:hAnsi="Times New Roman" w:cs="Times New Roman"/>
                <w:sz w:val="12"/>
                <w:szCs w:val="12"/>
              </w:rPr>
            </w:pPr>
            <w:r>
              <w:rPr>
                <w:rFonts w:ascii="Times New Roman" w:hAnsi="Times New Roman" w:cs="Times New Roman"/>
                <w:sz w:val="12"/>
                <w:szCs w:val="12"/>
              </w:rPr>
              <w:t>19,92</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C63C4A" w:rsidRDefault="00ED7AA6" w:rsidP="00ED7AA6">
            <w:pPr>
              <w:jc w:val="center"/>
              <w:rPr>
                <w:rFonts w:ascii="Times New Roman" w:hAnsi="Times New Roman" w:cs="Times New Roman"/>
                <w:sz w:val="12"/>
                <w:szCs w:val="12"/>
              </w:rPr>
            </w:pPr>
            <w:r>
              <w:rPr>
                <w:rFonts w:ascii="Times New Roman" w:hAnsi="Times New Roman" w:cs="Times New Roman"/>
                <w:sz w:val="12"/>
                <w:szCs w:val="12"/>
              </w:rPr>
              <w:t>20,06</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C63C4A" w:rsidRDefault="00ED7AA6" w:rsidP="00ED7AA6">
            <w:pPr>
              <w:jc w:val="center"/>
              <w:rPr>
                <w:rFonts w:ascii="Times New Roman" w:hAnsi="Times New Roman" w:cs="Times New Roman"/>
                <w:sz w:val="12"/>
                <w:szCs w:val="12"/>
              </w:rPr>
            </w:pPr>
            <w:r>
              <w:rPr>
                <w:rFonts w:ascii="Times New Roman" w:hAnsi="Times New Roman" w:cs="Times New Roman"/>
                <w:sz w:val="12"/>
                <w:szCs w:val="12"/>
              </w:rPr>
              <w:t>20,06</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125D5" w:rsidRDefault="00ED7AA6" w:rsidP="00ED7AA6">
            <w:pPr>
              <w:jc w:val="center"/>
              <w:rPr>
                <w:rFonts w:ascii="Times New Roman" w:hAnsi="Times New Roman" w:cs="Times New Roman"/>
                <w:sz w:val="12"/>
                <w:szCs w:val="12"/>
              </w:rPr>
            </w:pPr>
            <w:r>
              <w:rPr>
                <w:rFonts w:ascii="Times New Roman" w:hAnsi="Times New Roman" w:cs="Times New Roman"/>
                <w:sz w:val="12"/>
                <w:szCs w:val="12"/>
              </w:rPr>
              <w:t>20,20</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125D5" w:rsidRDefault="00ED7AA6" w:rsidP="00ED7AA6">
            <w:pPr>
              <w:jc w:val="center"/>
              <w:rPr>
                <w:rFonts w:ascii="Times New Roman" w:hAnsi="Times New Roman" w:cs="Times New Roman"/>
                <w:sz w:val="12"/>
                <w:szCs w:val="12"/>
              </w:rPr>
            </w:pPr>
            <w:r>
              <w:rPr>
                <w:rFonts w:ascii="Times New Roman" w:hAnsi="Times New Roman" w:cs="Times New Roman"/>
                <w:sz w:val="12"/>
                <w:szCs w:val="12"/>
              </w:rPr>
              <w:t>20,20</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10.2</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i/>
                <w:sz w:val="12"/>
              </w:rPr>
              <w:t>Налоговые</w:t>
            </w:r>
            <w:r w:rsidRPr="003A292A">
              <w:rPr>
                <w:rFonts w:ascii="Times New Roman"/>
                <w:i/>
                <w:sz w:val="12"/>
              </w:rPr>
              <w:t xml:space="preserve"> </w:t>
            </w:r>
            <w:r w:rsidRPr="003A292A">
              <w:rPr>
                <w:rFonts w:ascii="Times New Roman"/>
                <w:i/>
                <w:sz w:val="12"/>
              </w:rPr>
              <w:t>и</w:t>
            </w:r>
            <w:r w:rsidRPr="003A292A">
              <w:rPr>
                <w:rFonts w:ascii="Times New Roman"/>
                <w:i/>
                <w:sz w:val="12"/>
              </w:rPr>
              <w:t xml:space="preserve"> </w:t>
            </w:r>
            <w:r w:rsidRPr="003A292A">
              <w:rPr>
                <w:rFonts w:ascii="Times New Roman"/>
                <w:i/>
                <w:sz w:val="12"/>
              </w:rPr>
              <w:t>неналоговые</w:t>
            </w:r>
            <w:r w:rsidRPr="003A292A">
              <w:rPr>
                <w:rFonts w:ascii="Times New Roman"/>
                <w:i/>
                <w:sz w:val="12"/>
              </w:rPr>
              <w:t xml:space="preserve"> </w:t>
            </w:r>
            <w:r w:rsidRPr="003A292A">
              <w:rPr>
                <w:rFonts w:ascii="Times New Roman"/>
                <w:i/>
                <w:sz w:val="12"/>
              </w:rPr>
              <w:t>доходы</w:t>
            </w:r>
            <w:r w:rsidRPr="003A292A">
              <w:rPr>
                <w:rFonts w:ascii="Times New Roman"/>
                <w:i/>
                <w:sz w:val="12"/>
              </w:rPr>
              <w:t xml:space="preserve">, </w:t>
            </w:r>
            <w:r w:rsidRPr="003A292A">
              <w:rPr>
                <w:rFonts w:ascii="Times New Roman"/>
                <w:i/>
                <w:sz w:val="12"/>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7,8</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A40D61" w:rsidRDefault="00ED7AA6" w:rsidP="00ED7AA6">
            <w:pPr>
              <w:jc w:val="center"/>
              <w:rPr>
                <w:rFonts w:ascii="Times New Roman" w:hAnsi="Times New Roman" w:cs="Times New Roman"/>
                <w:sz w:val="12"/>
                <w:szCs w:val="12"/>
              </w:rPr>
            </w:pPr>
            <w:r>
              <w:rPr>
                <w:rFonts w:ascii="Times New Roman" w:hAnsi="Times New Roman" w:cs="Times New Roman"/>
                <w:sz w:val="12"/>
                <w:szCs w:val="12"/>
              </w:rPr>
              <w:t>8,84</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rPr>
                <w:rFonts w:ascii="Times New Roman" w:hAnsi="Times New Roman" w:cs="Times New Roman"/>
                <w:sz w:val="12"/>
                <w:szCs w:val="12"/>
              </w:rPr>
            </w:pPr>
            <w:r>
              <w:rPr>
                <w:rFonts w:ascii="Times New Roman" w:hAnsi="Times New Roman" w:cs="Times New Roman"/>
                <w:sz w:val="12"/>
                <w:szCs w:val="12"/>
              </w:rPr>
              <w:t>8,81</w:t>
            </w:r>
          </w:p>
          <w:p w:rsidR="00ED7AA6" w:rsidRPr="00D45F32" w:rsidRDefault="00ED7AA6" w:rsidP="00ED7AA6">
            <w:pPr>
              <w:jc w:val="center"/>
              <w:rPr>
                <w:rFonts w:ascii="Times New Roman" w:hAnsi="Times New Roman" w:cs="Times New Roman"/>
                <w:sz w:val="12"/>
                <w:szCs w:val="12"/>
              </w:rPr>
            </w:pPr>
            <w:r>
              <w:rPr>
                <w:rFonts w:ascii="Times New Roman" w:hAnsi="Times New Roman" w:cs="Times New Roman"/>
                <w:sz w:val="12"/>
                <w:szCs w:val="12"/>
              </w:rPr>
              <w:t>32332</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9D4715" w:rsidRDefault="00ED7AA6" w:rsidP="00ED7AA6">
            <w:pPr>
              <w:jc w:val="center"/>
              <w:rPr>
                <w:rFonts w:ascii="Times New Roman" w:hAnsi="Times New Roman" w:cs="Times New Roman"/>
                <w:sz w:val="12"/>
                <w:szCs w:val="12"/>
              </w:rPr>
            </w:pPr>
            <w:r>
              <w:rPr>
                <w:rFonts w:ascii="Times New Roman" w:hAnsi="Times New Roman" w:cs="Times New Roman"/>
                <w:sz w:val="12"/>
                <w:szCs w:val="12"/>
              </w:rPr>
              <w:t>8,06</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9D4715" w:rsidRDefault="00ED7AA6" w:rsidP="00ED7AA6">
            <w:pPr>
              <w:jc w:val="center"/>
              <w:rPr>
                <w:rFonts w:ascii="Times New Roman" w:hAnsi="Times New Roman" w:cs="Times New Roman"/>
                <w:sz w:val="12"/>
                <w:szCs w:val="12"/>
              </w:rPr>
            </w:pPr>
            <w:r>
              <w:rPr>
                <w:rFonts w:ascii="Times New Roman" w:hAnsi="Times New Roman" w:cs="Times New Roman"/>
                <w:sz w:val="12"/>
                <w:szCs w:val="12"/>
              </w:rPr>
              <w:t>8,06</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C63C4A" w:rsidRDefault="00ED7AA6" w:rsidP="00ED7AA6">
            <w:pPr>
              <w:jc w:val="center"/>
              <w:rPr>
                <w:rFonts w:ascii="Times New Roman" w:hAnsi="Times New Roman" w:cs="Times New Roman"/>
                <w:sz w:val="12"/>
                <w:szCs w:val="12"/>
              </w:rPr>
            </w:pPr>
            <w:r>
              <w:rPr>
                <w:rFonts w:ascii="Times New Roman" w:hAnsi="Times New Roman" w:cs="Times New Roman"/>
                <w:sz w:val="12"/>
                <w:szCs w:val="12"/>
              </w:rPr>
              <w:t>8,20</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C63C4A" w:rsidRDefault="00ED7AA6" w:rsidP="00ED7AA6">
            <w:pPr>
              <w:jc w:val="center"/>
              <w:rPr>
                <w:rFonts w:ascii="Times New Roman" w:hAnsi="Times New Roman" w:cs="Times New Roman"/>
                <w:sz w:val="12"/>
                <w:szCs w:val="12"/>
              </w:rPr>
            </w:pPr>
            <w:r>
              <w:rPr>
                <w:rFonts w:ascii="Times New Roman" w:hAnsi="Times New Roman" w:cs="Times New Roman"/>
                <w:sz w:val="12"/>
                <w:szCs w:val="12"/>
              </w:rPr>
              <w:t>8,20</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125D5" w:rsidRDefault="00ED7AA6" w:rsidP="00ED7AA6">
            <w:pPr>
              <w:jc w:val="center"/>
              <w:rPr>
                <w:rFonts w:ascii="Times New Roman" w:hAnsi="Times New Roman" w:cs="Times New Roman"/>
                <w:sz w:val="12"/>
                <w:szCs w:val="12"/>
              </w:rPr>
            </w:pPr>
            <w:r>
              <w:rPr>
                <w:rFonts w:ascii="Times New Roman" w:hAnsi="Times New Roman" w:cs="Times New Roman"/>
                <w:sz w:val="12"/>
                <w:szCs w:val="12"/>
              </w:rPr>
              <w:t>8,34</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125D5" w:rsidRDefault="00ED7AA6" w:rsidP="00ED7AA6">
            <w:pPr>
              <w:jc w:val="center"/>
              <w:rPr>
                <w:rFonts w:ascii="Times New Roman" w:hAnsi="Times New Roman" w:cs="Times New Roman"/>
                <w:sz w:val="12"/>
                <w:szCs w:val="12"/>
              </w:rPr>
            </w:pPr>
            <w:r>
              <w:rPr>
                <w:rFonts w:ascii="Times New Roman" w:hAnsi="Times New Roman" w:cs="Times New Roman"/>
                <w:sz w:val="12"/>
                <w:szCs w:val="12"/>
              </w:rPr>
              <w:t>8,34</w:t>
            </w:r>
          </w:p>
        </w:tc>
      </w:tr>
      <w:tr w:rsidR="00ED7AA6" w:rsidTr="00911539">
        <w:trPr>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i/>
                <w:sz w:val="12"/>
              </w:rPr>
              <w:t>Налоговые</w:t>
            </w:r>
            <w:r w:rsidRPr="003A292A">
              <w:rPr>
                <w:rFonts w:ascii="Times New Roman"/>
                <w:i/>
                <w:sz w:val="12"/>
              </w:rPr>
              <w:t xml:space="preserve"> </w:t>
            </w:r>
            <w:r w:rsidRPr="003A292A">
              <w:rPr>
                <w:rFonts w:ascii="Times New Roman"/>
                <w:i/>
                <w:sz w:val="12"/>
              </w:rPr>
              <w:t>доходы</w:t>
            </w:r>
            <w:r w:rsidRPr="003A292A">
              <w:rPr>
                <w:rFonts w:ascii="Times New Roman"/>
                <w:i/>
                <w:sz w:val="12"/>
              </w:rPr>
              <w:t xml:space="preserve"> </w:t>
            </w:r>
            <w:r w:rsidRPr="003A292A">
              <w:rPr>
                <w:rFonts w:ascii="Times New Roman"/>
                <w:i/>
                <w:sz w:val="12"/>
              </w:rPr>
              <w:t>консолидированного</w:t>
            </w:r>
            <w:r w:rsidRPr="003A292A">
              <w:rPr>
                <w:rFonts w:ascii="Times New Roman"/>
                <w:i/>
                <w:sz w:val="12"/>
              </w:rPr>
              <w:t xml:space="preserve"> </w:t>
            </w:r>
            <w:r w:rsidRPr="003A292A">
              <w:rPr>
                <w:rFonts w:ascii="Times New Roman"/>
                <w:i/>
                <w:sz w:val="12"/>
              </w:rPr>
              <w:t>бюджета</w:t>
            </w:r>
            <w:r w:rsidRPr="003A292A">
              <w:rPr>
                <w:rFonts w:ascii="Times New Roman"/>
                <w:i/>
                <w:sz w:val="12"/>
              </w:rPr>
              <w:t xml:space="preserve"> </w:t>
            </w:r>
            <w:r w:rsidRPr="003A292A">
              <w:rPr>
                <w:rFonts w:ascii="Times New Roman"/>
                <w:i/>
                <w:sz w:val="12"/>
              </w:rPr>
              <w:t>субъекта</w:t>
            </w:r>
            <w:r w:rsidRPr="003A292A">
              <w:rPr>
                <w:rFonts w:ascii="Times New Roman"/>
                <w:i/>
                <w:sz w:val="12"/>
              </w:rPr>
              <w:t xml:space="preserve"> </w:t>
            </w:r>
            <w:r w:rsidRPr="003A292A">
              <w:rPr>
                <w:rFonts w:ascii="Times New Roman"/>
                <w:i/>
                <w:sz w:val="12"/>
              </w:rPr>
              <w:t>Российской</w:t>
            </w:r>
            <w:r w:rsidRPr="003A292A">
              <w:rPr>
                <w:rFonts w:ascii="Times New Roman"/>
                <w:i/>
                <w:sz w:val="12"/>
              </w:rPr>
              <w:t xml:space="preserve"> </w:t>
            </w:r>
            <w:r w:rsidRPr="003A292A">
              <w:rPr>
                <w:rFonts w:ascii="Times New Roman"/>
                <w:i/>
                <w:sz w:val="12"/>
              </w:rPr>
              <w:t>Федерации</w:t>
            </w:r>
            <w:r w:rsidRPr="003A292A">
              <w:rPr>
                <w:rFonts w:ascii="Times New Roman"/>
                <w:i/>
                <w:sz w:val="12"/>
              </w:rPr>
              <w:t xml:space="preserve"> </w:t>
            </w:r>
            <w:r w:rsidRPr="003A292A">
              <w:rPr>
                <w:rFonts w:ascii="Times New Roman"/>
                <w:i/>
                <w:sz w:val="12"/>
              </w:rPr>
              <w:t>всего</w:t>
            </w:r>
            <w:r w:rsidRPr="003A292A">
              <w:rPr>
                <w:rFonts w:ascii="Times New Roman"/>
                <w:i/>
                <w:sz w:val="12"/>
              </w:rPr>
              <w:t xml:space="preserve">, </w:t>
            </w:r>
            <w:r w:rsidRPr="003A292A">
              <w:rPr>
                <w:rFonts w:ascii="Times New Roman"/>
                <w:i/>
                <w:sz w:val="12"/>
              </w:rPr>
              <w:t>в</w:t>
            </w:r>
            <w:r w:rsidRPr="003A292A">
              <w:rPr>
                <w:rFonts w:ascii="Times New Roman"/>
                <w:i/>
                <w:sz w:val="12"/>
              </w:rPr>
              <w:t xml:space="preserve"> </w:t>
            </w:r>
            <w:r w:rsidRPr="003A292A">
              <w:rPr>
                <w:rFonts w:ascii="Times New Roman"/>
                <w:i/>
                <w:sz w:val="12"/>
              </w:rPr>
              <w:t>том</w:t>
            </w:r>
            <w:r w:rsidRPr="003A292A">
              <w:rPr>
                <w:rFonts w:ascii="Times New Roman"/>
                <w:i/>
                <w:sz w:val="12"/>
              </w:rPr>
              <w:t xml:space="preserve"> </w:t>
            </w:r>
            <w:r w:rsidRPr="003A292A">
              <w:rPr>
                <w:rFonts w:ascii="Times New Roman"/>
                <w:i/>
                <w:sz w:val="12"/>
              </w:rPr>
              <w:t>числе</w:t>
            </w:r>
            <w:r w:rsidRPr="003A292A">
              <w:rPr>
                <w:rFonts w:ascii="Times New Roman"/>
                <w:i/>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6,3</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A40D61" w:rsidRDefault="00ED7AA6" w:rsidP="00ED7AA6">
            <w:pPr>
              <w:jc w:val="center"/>
              <w:rPr>
                <w:rFonts w:ascii="Times New Roman" w:hAnsi="Times New Roman" w:cs="Times New Roman"/>
                <w:sz w:val="12"/>
                <w:szCs w:val="12"/>
              </w:rPr>
            </w:pPr>
            <w:r>
              <w:rPr>
                <w:rFonts w:ascii="Times New Roman" w:hAnsi="Times New Roman" w:cs="Times New Roman"/>
                <w:sz w:val="12"/>
                <w:szCs w:val="12"/>
              </w:rPr>
              <w:t>7,28</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D45F32" w:rsidRDefault="00ED7AA6" w:rsidP="00ED7AA6">
            <w:pPr>
              <w:jc w:val="center"/>
              <w:rPr>
                <w:rFonts w:ascii="Times New Roman" w:hAnsi="Times New Roman" w:cs="Times New Roman"/>
                <w:sz w:val="12"/>
                <w:szCs w:val="12"/>
              </w:rPr>
            </w:pPr>
            <w:r>
              <w:rPr>
                <w:rFonts w:ascii="Times New Roman" w:hAnsi="Times New Roman" w:cs="Times New Roman"/>
                <w:sz w:val="12"/>
                <w:szCs w:val="12"/>
              </w:rPr>
              <w:t>6,76</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E33AB" w:rsidRDefault="00ED7AA6" w:rsidP="00ED7AA6">
            <w:pPr>
              <w:jc w:val="center"/>
              <w:rPr>
                <w:rFonts w:ascii="Times New Roman" w:hAnsi="Times New Roman" w:cs="Times New Roman"/>
                <w:sz w:val="12"/>
                <w:szCs w:val="12"/>
              </w:rPr>
            </w:pPr>
            <w:r>
              <w:rPr>
                <w:rFonts w:ascii="Times New Roman" w:hAnsi="Times New Roman" w:cs="Times New Roman"/>
                <w:sz w:val="12"/>
                <w:szCs w:val="12"/>
              </w:rPr>
              <w:t>7,18</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E33AB" w:rsidRDefault="00ED7AA6" w:rsidP="00ED7AA6">
            <w:pPr>
              <w:jc w:val="center"/>
              <w:rPr>
                <w:rFonts w:ascii="Times New Roman" w:hAnsi="Times New Roman" w:cs="Times New Roman"/>
                <w:sz w:val="12"/>
                <w:szCs w:val="12"/>
              </w:rPr>
            </w:pPr>
            <w:r>
              <w:rPr>
                <w:rFonts w:ascii="Times New Roman" w:hAnsi="Times New Roman" w:cs="Times New Roman"/>
                <w:sz w:val="12"/>
                <w:szCs w:val="12"/>
              </w:rPr>
              <w:t>7,18</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E33AB" w:rsidRDefault="00ED7AA6" w:rsidP="00ED7AA6">
            <w:pPr>
              <w:jc w:val="center"/>
              <w:rPr>
                <w:rFonts w:ascii="Times New Roman" w:hAnsi="Times New Roman" w:cs="Times New Roman"/>
                <w:sz w:val="12"/>
                <w:szCs w:val="12"/>
              </w:rPr>
            </w:pPr>
            <w:r>
              <w:rPr>
                <w:rFonts w:ascii="Times New Roman" w:hAnsi="Times New Roman" w:cs="Times New Roman"/>
                <w:sz w:val="12"/>
                <w:szCs w:val="12"/>
              </w:rPr>
              <w:t>7,32</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E33AB" w:rsidRDefault="00ED7AA6" w:rsidP="00ED7AA6">
            <w:pPr>
              <w:jc w:val="center"/>
              <w:rPr>
                <w:rFonts w:ascii="Times New Roman" w:hAnsi="Times New Roman" w:cs="Times New Roman"/>
                <w:sz w:val="12"/>
                <w:szCs w:val="12"/>
              </w:rPr>
            </w:pPr>
            <w:r>
              <w:rPr>
                <w:rFonts w:ascii="Times New Roman" w:hAnsi="Times New Roman" w:cs="Times New Roman"/>
                <w:sz w:val="12"/>
                <w:szCs w:val="12"/>
              </w:rPr>
              <w:t>7,32</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125D5" w:rsidRDefault="00ED7AA6" w:rsidP="00ED7AA6">
            <w:pPr>
              <w:jc w:val="center"/>
              <w:rPr>
                <w:rFonts w:ascii="Times New Roman" w:hAnsi="Times New Roman" w:cs="Times New Roman"/>
                <w:sz w:val="12"/>
                <w:szCs w:val="12"/>
              </w:rPr>
            </w:pPr>
            <w:r>
              <w:rPr>
                <w:rFonts w:ascii="Times New Roman" w:hAnsi="Times New Roman" w:cs="Times New Roman"/>
                <w:sz w:val="12"/>
                <w:szCs w:val="12"/>
              </w:rPr>
              <w:t>7,46</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125D5" w:rsidRDefault="00ED7AA6" w:rsidP="00ED7AA6">
            <w:pPr>
              <w:jc w:val="center"/>
              <w:rPr>
                <w:rFonts w:ascii="Times New Roman" w:hAnsi="Times New Roman" w:cs="Times New Roman"/>
                <w:sz w:val="12"/>
                <w:szCs w:val="12"/>
              </w:rPr>
            </w:pPr>
            <w:r>
              <w:rPr>
                <w:rFonts w:ascii="Times New Roman" w:hAnsi="Times New Roman" w:cs="Times New Roman"/>
                <w:sz w:val="12"/>
                <w:szCs w:val="12"/>
              </w:rPr>
              <w:t>7,46</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10.3.1</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налог</w:t>
            </w:r>
            <w:r>
              <w:rPr>
                <w:rFonts w:ascii="Times New Roman"/>
                <w:sz w:val="12"/>
              </w:rPr>
              <w:t xml:space="preserve"> </w:t>
            </w:r>
            <w:r>
              <w:rPr>
                <w:rFonts w:ascii="Times New Roman"/>
                <w:sz w:val="12"/>
              </w:rPr>
              <w:t>на</w:t>
            </w:r>
            <w:r>
              <w:rPr>
                <w:rFonts w:ascii="Times New Roman"/>
                <w:sz w:val="12"/>
              </w:rPr>
              <w:t xml:space="preserve"> </w:t>
            </w:r>
            <w:r>
              <w:rPr>
                <w:rFonts w:ascii="Times New Roman"/>
                <w:sz w:val="12"/>
              </w:rPr>
              <w:t>прибыль</w:t>
            </w:r>
            <w:r>
              <w:rPr>
                <w:rFonts w:ascii="Times New Roman"/>
                <w:sz w:val="12"/>
              </w:rPr>
              <w:t xml:space="preserve"> </w:t>
            </w:r>
            <w:r>
              <w:rPr>
                <w:rFonts w:ascii="Times New Roman"/>
                <w:sz w:val="12"/>
              </w:rPr>
              <w:t>организаций</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10.3.2</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r w:rsidRPr="003A292A">
              <w:rPr>
                <w:rFonts w:ascii="Times New Roman"/>
                <w:sz w:val="12"/>
              </w:rPr>
              <w:t>налог</w:t>
            </w:r>
            <w:r w:rsidRPr="003A292A">
              <w:rPr>
                <w:rFonts w:ascii="Times New Roman"/>
                <w:sz w:val="12"/>
              </w:rPr>
              <w:t xml:space="preserve"> </w:t>
            </w:r>
            <w:r w:rsidRPr="003A292A">
              <w:rPr>
                <w:rFonts w:ascii="Times New Roman"/>
                <w:sz w:val="12"/>
              </w:rPr>
              <w:t>на</w:t>
            </w:r>
            <w:r w:rsidRPr="003A292A">
              <w:rPr>
                <w:rFonts w:ascii="Times New Roman"/>
                <w:sz w:val="12"/>
              </w:rPr>
              <w:t xml:space="preserve"> </w:t>
            </w:r>
            <w:r w:rsidRPr="003A292A">
              <w:rPr>
                <w:rFonts w:ascii="Times New Roman"/>
                <w:sz w:val="12"/>
              </w:rPr>
              <w:t>доходы</w:t>
            </w:r>
            <w:r w:rsidRPr="003A292A">
              <w:rPr>
                <w:rFonts w:ascii="Times New Roman"/>
                <w:sz w:val="12"/>
              </w:rPr>
              <w:t xml:space="preserve"> </w:t>
            </w:r>
            <w:r w:rsidRPr="003A292A">
              <w:rPr>
                <w:rFonts w:ascii="Times New Roman"/>
                <w:sz w:val="12"/>
              </w:rPr>
              <w:t>физических</w:t>
            </w:r>
            <w:r w:rsidRPr="003A292A">
              <w:rPr>
                <w:rFonts w:ascii="Times New Roman"/>
                <w:sz w:val="12"/>
              </w:rPr>
              <w:t xml:space="preserve"> </w:t>
            </w:r>
            <w:r w:rsidRPr="003A292A">
              <w:rPr>
                <w:rFonts w:ascii="Times New Roman"/>
                <w:sz w:val="12"/>
              </w:rPr>
              <w:t>лиц</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2,6</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A40D61" w:rsidRDefault="00ED7AA6" w:rsidP="00ED7AA6">
            <w:pPr>
              <w:jc w:val="center"/>
              <w:rPr>
                <w:rFonts w:ascii="Times New Roman" w:hAnsi="Times New Roman" w:cs="Times New Roman"/>
                <w:sz w:val="12"/>
                <w:szCs w:val="12"/>
              </w:rPr>
            </w:pPr>
            <w:r>
              <w:rPr>
                <w:rFonts w:ascii="Times New Roman" w:hAnsi="Times New Roman" w:cs="Times New Roman"/>
                <w:sz w:val="12"/>
                <w:szCs w:val="12"/>
              </w:rPr>
              <w:t>2,70</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D45F32" w:rsidRDefault="00ED7AA6" w:rsidP="00ED7AA6">
            <w:pPr>
              <w:jc w:val="center"/>
              <w:rPr>
                <w:rFonts w:ascii="Times New Roman" w:hAnsi="Times New Roman" w:cs="Times New Roman"/>
                <w:sz w:val="12"/>
                <w:szCs w:val="12"/>
              </w:rPr>
            </w:pPr>
            <w:r>
              <w:rPr>
                <w:rFonts w:ascii="Times New Roman" w:hAnsi="Times New Roman" w:cs="Times New Roman"/>
                <w:sz w:val="12"/>
                <w:szCs w:val="12"/>
              </w:rPr>
              <w:t>2,61</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EF409E" w:rsidRDefault="00ED7AA6" w:rsidP="00ED7AA6">
            <w:pPr>
              <w:jc w:val="center"/>
              <w:rPr>
                <w:rFonts w:ascii="Times New Roman" w:hAnsi="Times New Roman" w:cs="Times New Roman"/>
                <w:sz w:val="12"/>
                <w:szCs w:val="12"/>
              </w:rPr>
            </w:pPr>
            <w:r>
              <w:rPr>
                <w:rFonts w:ascii="Times New Roman" w:hAnsi="Times New Roman" w:cs="Times New Roman"/>
                <w:sz w:val="12"/>
                <w:szCs w:val="12"/>
              </w:rPr>
              <w:t>2,75</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EF409E" w:rsidRDefault="00ED7AA6" w:rsidP="00ED7AA6">
            <w:pPr>
              <w:jc w:val="center"/>
              <w:rPr>
                <w:rFonts w:ascii="Times New Roman" w:hAnsi="Times New Roman" w:cs="Times New Roman"/>
                <w:sz w:val="12"/>
                <w:szCs w:val="12"/>
              </w:rPr>
            </w:pPr>
            <w:r>
              <w:rPr>
                <w:rFonts w:ascii="Times New Roman" w:hAnsi="Times New Roman" w:cs="Times New Roman"/>
                <w:sz w:val="12"/>
                <w:szCs w:val="12"/>
              </w:rPr>
              <w:t>2,75</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EF409E" w:rsidRDefault="00ED7AA6" w:rsidP="00ED7AA6">
            <w:pPr>
              <w:jc w:val="center"/>
              <w:rPr>
                <w:rFonts w:ascii="Times New Roman" w:hAnsi="Times New Roman" w:cs="Times New Roman"/>
                <w:sz w:val="12"/>
                <w:szCs w:val="12"/>
              </w:rPr>
            </w:pPr>
            <w:r>
              <w:rPr>
                <w:rFonts w:ascii="Times New Roman" w:hAnsi="Times New Roman" w:cs="Times New Roman"/>
                <w:sz w:val="12"/>
                <w:szCs w:val="12"/>
              </w:rPr>
              <w:t>2,88</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EF409E" w:rsidRDefault="00ED7AA6" w:rsidP="00ED7AA6">
            <w:pPr>
              <w:jc w:val="center"/>
              <w:rPr>
                <w:rFonts w:ascii="Times New Roman" w:hAnsi="Times New Roman" w:cs="Times New Roman"/>
                <w:sz w:val="12"/>
                <w:szCs w:val="12"/>
              </w:rPr>
            </w:pPr>
            <w:r>
              <w:rPr>
                <w:rFonts w:ascii="Times New Roman" w:hAnsi="Times New Roman" w:cs="Times New Roman"/>
                <w:sz w:val="12"/>
                <w:szCs w:val="12"/>
              </w:rPr>
              <w:t>2,88</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EF409E" w:rsidRDefault="00ED7AA6" w:rsidP="00ED7AA6">
            <w:pPr>
              <w:jc w:val="center"/>
              <w:rPr>
                <w:rFonts w:ascii="Times New Roman" w:hAnsi="Times New Roman" w:cs="Times New Roman"/>
                <w:sz w:val="12"/>
                <w:szCs w:val="12"/>
              </w:rPr>
            </w:pPr>
            <w:r>
              <w:rPr>
                <w:rFonts w:ascii="Times New Roman" w:hAnsi="Times New Roman" w:cs="Times New Roman"/>
                <w:sz w:val="12"/>
                <w:szCs w:val="12"/>
              </w:rPr>
              <w:t>3,03</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EF409E" w:rsidRDefault="00ED7AA6" w:rsidP="00ED7AA6">
            <w:pPr>
              <w:jc w:val="center"/>
              <w:rPr>
                <w:rFonts w:ascii="Times New Roman" w:hAnsi="Times New Roman" w:cs="Times New Roman"/>
                <w:sz w:val="12"/>
                <w:szCs w:val="12"/>
              </w:rPr>
            </w:pPr>
            <w:r>
              <w:rPr>
                <w:rFonts w:ascii="Times New Roman" w:hAnsi="Times New Roman" w:cs="Times New Roman"/>
                <w:sz w:val="12"/>
                <w:szCs w:val="12"/>
              </w:rPr>
              <w:t>3,03</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10.3.3</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r w:rsidRPr="003A292A">
              <w:rPr>
                <w:rFonts w:ascii="Times New Roman"/>
                <w:sz w:val="12"/>
              </w:rPr>
              <w:t>налог</w:t>
            </w:r>
            <w:r w:rsidRPr="003A292A">
              <w:rPr>
                <w:rFonts w:ascii="Times New Roman"/>
                <w:sz w:val="12"/>
              </w:rPr>
              <w:t xml:space="preserve"> </w:t>
            </w:r>
            <w:r w:rsidRPr="003A292A">
              <w:rPr>
                <w:rFonts w:ascii="Times New Roman"/>
                <w:sz w:val="12"/>
              </w:rPr>
              <w:t>на</w:t>
            </w:r>
            <w:r w:rsidRPr="003A292A">
              <w:rPr>
                <w:rFonts w:ascii="Times New Roman"/>
                <w:sz w:val="12"/>
              </w:rPr>
              <w:t xml:space="preserve"> </w:t>
            </w:r>
            <w:r w:rsidRPr="003A292A">
              <w:rPr>
                <w:rFonts w:ascii="Times New Roman"/>
                <w:sz w:val="12"/>
              </w:rPr>
              <w:t>добычу</w:t>
            </w:r>
            <w:r w:rsidRPr="003A292A">
              <w:rPr>
                <w:rFonts w:ascii="Times New Roman"/>
                <w:sz w:val="12"/>
              </w:rPr>
              <w:t xml:space="preserve"> </w:t>
            </w:r>
            <w:r w:rsidRPr="003A292A">
              <w:rPr>
                <w:rFonts w:ascii="Times New Roman"/>
                <w:sz w:val="12"/>
              </w:rPr>
              <w:t>полезных</w:t>
            </w:r>
            <w:r w:rsidRPr="003A292A">
              <w:rPr>
                <w:rFonts w:ascii="Times New Roman"/>
                <w:sz w:val="12"/>
              </w:rPr>
              <w:t xml:space="preserve"> </w:t>
            </w:r>
            <w:r w:rsidRPr="003A292A">
              <w:rPr>
                <w:rFonts w:ascii="Times New Roman"/>
                <w:sz w:val="12"/>
              </w:rPr>
              <w:t>ископаемых</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10.3.4</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акцизы</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10.3.5</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r w:rsidRPr="003A292A">
              <w:rPr>
                <w:rFonts w:ascii="Times New Roman"/>
                <w:sz w:val="12"/>
              </w:rPr>
              <w:t>налог</w:t>
            </w:r>
            <w:r w:rsidRPr="003A292A">
              <w:rPr>
                <w:rFonts w:ascii="Times New Roman"/>
                <w:sz w:val="12"/>
              </w:rPr>
              <w:t xml:space="preserve">, </w:t>
            </w:r>
            <w:r w:rsidRPr="003A292A">
              <w:rPr>
                <w:rFonts w:ascii="Times New Roman"/>
                <w:sz w:val="12"/>
              </w:rPr>
              <w:t>взимаемый</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связи</w:t>
            </w:r>
            <w:r w:rsidRPr="003A292A">
              <w:rPr>
                <w:rFonts w:ascii="Times New Roman"/>
                <w:sz w:val="12"/>
              </w:rPr>
              <w:t xml:space="preserve"> </w:t>
            </w:r>
            <w:r w:rsidRPr="003A292A">
              <w:rPr>
                <w:rFonts w:ascii="Times New Roman"/>
                <w:sz w:val="12"/>
              </w:rPr>
              <w:t>с</w:t>
            </w:r>
            <w:r w:rsidRPr="003A292A">
              <w:rPr>
                <w:rFonts w:ascii="Times New Roman"/>
                <w:sz w:val="12"/>
              </w:rPr>
              <w:t xml:space="preserve"> </w:t>
            </w:r>
            <w:r w:rsidRPr="003A292A">
              <w:rPr>
                <w:rFonts w:ascii="Times New Roman"/>
                <w:sz w:val="12"/>
              </w:rPr>
              <w:t>применением</w:t>
            </w:r>
            <w:r w:rsidRPr="003A292A">
              <w:rPr>
                <w:rFonts w:ascii="Times New Roman"/>
                <w:sz w:val="12"/>
              </w:rPr>
              <w:t xml:space="preserve"> </w:t>
            </w:r>
            <w:r w:rsidRPr="003A292A">
              <w:rPr>
                <w:rFonts w:ascii="Times New Roman"/>
                <w:sz w:val="12"/>
              </w:rPr>
              <w:t>упрощенной</w:t>
            </w:r>
            <w:r w:rsidRPr="003A292A">
              <w:rPr>
                <w:rFonts w:ascii="Times New Roman"/>
                <w:sz w:val="12"/>
              </w:rPr>
              <w:t xml:space="preserve"> </w:t>
            </w:r>
            <w:r w:rsidRPr="003A292A">
              <w:rPr>
                <w:rFonts w:ascii="Times New Roman"/>
                <w:sz w:val="12"/>
              </w:rPr>
              <w:t>системы</w:t>
            </w:r>
            <w:r w:rsidRPr="003A292A">
              <w:rPr>
                <w:rFonts w:ascii="Times New Roman"/>
                <w:sz w:val="12"/>
              </w:rPr>
              <w:t xml:space="preserve"> </w:t>
            </w:r>
            <w:r w:rsidRPr="003A292A">
              <w:rPr>
                <w:rFonts w:ascii="Times New Roman"/>
                <w:sz w:val="12"/>
              </w:rPr>
              <w:t>налогообложения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10.3.6</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r w:rsidRPr="003A292A">
              <w:rPr>
                <w:rFonts w:ascii="Times New Roman"/>
                <w:sz w:val="12"/>
              </w:rPr>
              <w:t>налог</w:t>
            </w:r>
            <w:r w:rsidRPr="003A292A">
              <w:rPr>
                <w:rFonts w:ascii="Times New Roman"/>
                <w:sz w:val="12"/>
              </w:rPr>
              <w:t xml:space="preserve"> </w:t>
            </w:r>
            <w:r w:rsidRPr="003A292A">
              <w:rPr>
                <w:rFonts w:ascii="Times New Roman"/>
                <w:sz w:val="12"/>
              </w:rPr>
              <w:t>на</w:t>
            </w:r>
            <w:r w:rsidRPr="003A292A">
              <w:rPr>
                <w:rFonts w:ascii="Times New Roman"/>
                <w:sz w:val="12"/>
              </w:rPr>
              <w:t xml:space="preserve"> </w:t>
            </w:r>
            <w:r w:rsidRPr="003A292A">
              <w:rPr>
                <w:rFonts w:ascii="Times New Roman"/>
                <w:sz w:val="12"/>
              </w:rPr>
              <w:t>имущество</w:t>
            </w:r>
            <w:r w:rsidRPr="003A292A">
              <w:rPr>
                <w:rFonts w:ascii="Times New Roman"/>
                <w:sz w:val="12"/>
              </w:rPr>
              <w:t xml:space="preserve"> </w:t>
            </w:r>
            <w:r w:rsidRPr="003A292A">
              <w:rPr>
                <w:rFonts w:ascii="Times New Roman"/>
                <w:sz w:val="12"/>
              </w:rPr>
              <w:t>физических</w:t>
            </w:r>
            <w:r w:rsidRPr="003A292A">
              <w:rPr>
                <w:rFonts w:ascii="Times New Roman"/>
                <w:sz w:val="12"/>
              </w:rPr>
              <w:t xml:space="preserve"> </w:t>
            </w:r>
            <w:r w:rsidRPr="003A292A">
              <w:rPr>
                <w:rFonts w:ascii="Times New Roman"/>
                <w:sz w:val="12"/>
              </w:rPr>
              <w:t>лиц</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A40D61" w:rsidRDefault="00ED7AA6" w:rsidP="00ED7AA6">
            <w:pPr>
              <w:jc w:val="center"/>
              <w:rPr>
                <w:rFonts w:ascii="Times New Roman" w:hAnsi="Times New Roman" w:cs="Times New Roman"/>
                <w:sz w:val="12"/>
                <w:szCs w:val="12"/>
              </w:rPr>
            </w:pPr>
            <w:r>
              <w:rPr>
                <w:rFonts w:ascii="Times New Roman" w:hAnsi="Times New Roman" w:cs="Times New Roman"/>
                <w:sz w:val="12"/>
                <w:szCs w:val="12"/>
              </w:rPr>
              <w:t>1,21</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D45F32" w:rsidRDefault="00ED7AA6" w:rsidP="00ED7AA6">
            <w:pPr>
              <w:jc w:val="center"/>
              <w:rPr>
                <w:rFonts w:ascii="Times New Roman" w:hAnsi="Times New Roman" w:cs="Times New Roman"/>
                <w:sz w:val="12"/>
                <w:szCs w:val="12"/>
              </w:rPr>
            </w:pPr>
            <w:r>
              <w:rPr>
                <w:rFonts w:ascii="Times New Roman" w:hAnsi="Times New Roman" w:cs="Times New Roman"/>
                <w:sz w:val="12"/>
                <w:szCs w:val="12"/>
              </w:rPr>
              <w:t>1,43</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EF409E" w:rsidRDefault="00ED7AA6" w:rsidP="00ED7AA6">
            <w:pPr>
              <w:jc w:val="center"/>
              <w:rPr>
                <w:rFonts w:ascii="Times New Roman" w:hAnsi="Times New Roman" w:cs="Times New Roman"/>
                <w:sz w:val="12"/>
                <w:szCs w:val="12"/>
              </w:rPr>
            </w:pPr>
            <w:r>
              <w:rPr>
                <w:rFonts w:ascii="Times New Roman" w:hAnsi="Times New Roman" w:cs="Times New Roman"/>
                <w:sz w:val="12"/>
                <w:szCs w:val="12"/>
              </w:rPr>
              <w:t>1,54</w:t>
            </w:r>
          </w:p>
        </w:tc>
        <w:tc>
          <w:tcPr>
            <w:tcW w:w="992"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A94635">
              <w:rPr>
                <w:rFonts w:ascii="Times New Roman" w:hAnsi="Times New Roman" w:cs="Times New Roman"/>
                <w:sz w:val="12"/>
                <w:szCs w:val="12"/>
              </w:rPr>
              <w:t>1,54</w:t>
            </w:r>
          </w:p>
        </w:tc>
        <w:tc>
          <w:tcPr>
            <w:tcW w:w="1276"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A94635">
              <w:rPr>
                <w:rFonts w:ascii="Times New Roman" w:hAnsi="Times New Roman" w:cs="Times New Roman"/>
                <w:sz w:val="12"/>
                <w:szCs w:val="12"/>
              </w:rPr>
              <w:t>1,54</w:t>
            </w:r>
          </w:p>
        </w:tc>
        <w:tc>
          <w:tcPr>
            <w:tcW w:w="1134"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A94635">
              <w:rPr>
                <w:rFonts w:ascii="Times New Roman" w:hAnsi="Times New Roman" w:cs="Times New Roman"/>
                <w:sz w:val="12"/>
                <w:szCs w:val="12"/>
              </w:rPr>
              <w:t>1,54</w:t>
            </w:r>
          </w:p>
        </w:tc>
        <w:tc>
          <w:tcPr>
            <w:tcW w:w="1276"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A94635">
              <w:rPr>
                <w:rFonts w:ascii="Times New Roman" w:hAnsi="Times New Roman" w:cs="Times New Roman"/>
                <w:sz w:val="12"/>
                <w:szCs w:val="12"/>
              </w:rPr>
              <w:t>1,54</w:t>
            </w:r>
          </w:p>
        </w:tc>
        <w:tc>
          <w:tcPr>
            <w:tcW w:w="1134"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A94635">
              <w:rPr>
                <w:rFonts w:ascii="Times New Roman" w:hAnsi="Times New Roman" w:cs="Times New Roman"/>
                <w:sz w:val="12"/>
                <w:szCs w:val="12"/>
              </w:rPr>
              <w:t>1,54</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10.3.7</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налог</w:t>
            </w:r>
            <w:r>
              <w:rPr>
                <w:rFonts w:ascii="Times New Roman"/>
                <w:sz w:val="12"/>
              </w:rPr>
              <w:t xml:space="preserve"> </w:t>
            </w:r>
            <w:r>
              <w:rPr>
                <w:rFonts w:ascii="Times New Roman"/>
                <w:sz w:val="12"/>
              </w:rPr>
              <w:t>на</w:t>
            </w:r>
            <w:r>
              <w:rPr>
                <w:rFonts w:ascii="Times New Roman"/>
                <w:sz w:val="12"/>
              </w:rPr>
              <w:t xml:space="preserve"> </w:t>
            </w:r>
            <w:r>
              <w:rPr>
                <w:rFonts w:ascii="Times New Roman"/>
                <w:sz w:val="12"/>
              </w:rPr>
              <w:t>имущество</w:t>
            </w:r>
            <w:r>
              <w:rPr>
                <w:rFonts w:ascii="Times New Roman"/>
                <w:sz w:val="12"/>
              </w:rPr>
              <w:t xml:space="preserve"> </w:t>
            </w:r>
            <w:r>
              <w:rPr>
                <w:rFonts w:ascii="Times New Roman"/>
                <w:sz w:val="12"/>
              </w:rPr>
              <w:t>организаций</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10.3.8</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налог</w:t>
            </w:r>
            <w:r>
              <w:rPr>
                <w:rFonts w:ascii="Times New Roman"/>
                <w:sz w:val="12"/>
              </w:rPr>
              <w:t xml:space="preserve"> </w:t>
            </w:r>
            <w:r>
              <w:rPr>
                <w:rFonts w:ascii="Times New Roman"/>
                <w:sz w:val="12"/>
              </w:rPr>
              <w:t>на</w:t>
            </w:r>
            <w:r>
              <w:rPr>
                <w:rFonts w:ascii="Times New Roman"/>
                <w:sz w:val="12"/>
              </w:rPr>
              <w:t xml:space="preserve"> </w:t>
            </w:r>
            <w:r>
              <w:rPr>
                <w:rFonts w:ascii="Times New Roman"/>
                <w:sz w:val="12"/>
              </w:rPr>
              <w:t>игорный</w:t>
            </w:r>
            <w:r>
              <w:rPr>
                <w:rFonts w:ascii="Times New Roman"/>
                <w:sz w:val="12"/>
              </w:rPr>
              <w:t xml:space="preserve"> </w:t>
            </w:r>
            <w:r>
              <w:rPr>
                <w:rFonts w:ascii="Times New Roman"/>
                <w:sz w:val="12"/>
              </w:rPr>
              <w:t>бизнес</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10.3.9</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транспортный</w:t>
            </w:r>
            <w:r>
              <w:rPr>
                <w:rFonts w:ascii="Times New Roman"/>
                <w:sz w:val="12"/>
              </w:rPr>
              <w:t xml:space="preserve"> </w:t>
            </w:r>
            <w:r>
              <w:rPr>
                <w:rFonts w:ascii="Times New Roman"/>
                <w:sz w:val="12"/>
              </w:rPr>
              <w:t>налог</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10.3.10</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земельный</w:t>
            </w:r>
            <w:r>
              <w:rPr>
                <w:rFonts w:ascii="Times New Roman"/>
                <w:sz w:val="12"/>
              </w:rPr>
              <w:t xml:space="preserve"> </w:t>
            </w:r>
            <w:r>
              <w:rPr>
                <w:rFonts w:ascii="Times New Roman"/>
                <w:sz w:val="12"/>
              </w:rPr>
              <w:t>налог</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2,3</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A40D61" w:rsidRDefault="00ED7AA6" w:rsidP="00ED7AA6">
            <w:pPr>
              <w:jc w:val="center"/>
              <w:rPr>
                <w:rFonts w:ascii="Times New Roman" w:hAnsi="Times New Roman" w:cs="Times New Roman"/>
                <w:sz w:val="12"/>
                <w:szCs w:val="12"/>
              </w:rPr>
            </w:pPr>
            <w:r>
              <w:rPr>
                <w:rFonts w:ascii="Times New Roman" w:hAnsi="Times New Roman" w:cs="Times New Roman"/>
                <w:sz w:val="12"/>
                <w:szCs w:val="12"/>
              </w:rPr>
              <w:t>2,85</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D45F32" w:rsidRDefault="00ED7AA6" w:rsidP="00ED7AA6">
            <w:pPr>
              <w:jc w:val="center"/>
              <w:rPr>
                <w:rFonts w:ascii="Times New Roman" w:hAnsi="Times New Roman" w:cs="Times New Roman"/>
                <w:sz w:val="12"/>
                <w:szCs w:val="12"/>
              </w:rPr>
            </w:pPr>
            <w:r>
              <w:rPr>
                <w:rFonts w:ascii="Times New Roman" w:hAnsi="Times New Roman" w:cs="Times New Roman"/>
                <w:sz w:val="12"/>
                <w:szCs w:val="12"/>
              </w:rPr>
              <w:t>2,69</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9D4715" w:rsidRDefault="00ED7AA6" w:rsidP="00ED7AA6">
            <w:pPr>
              <w:jc w:val="center"/>
              <w:rPr>
                <w:rFonts w:ascii="Times New Roman" w:hAnsi="Times New Roman" w:cs="Times New Roman"/>
                <w:sz w:val="12"/>
                <w:szCs w:val="12"/>
              </w:rPr>
            </w:pPr>
            <w:r>
              <w:rPr>
                <w:rFonts w:ascii="Times New Roman" w:hAnsi="Times New Roman" w:cs="Times New Roman"/>
                <w:sz w:val="12"/>
                <w:szCs w:val="12"/>
              </w:rPr>
              <w:t>2,86</w:t>
            </w:r>
          </w:p>
        </w:tc>
        <w:tc>
          <w:tcPr>
            <w:tcW w:w="992"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AB77E1">
              <w:rPr>
                <w:rFonts w:ascii="Times New Roman" w:hAnsi="Times New Roman" w:cs="Times New Roman"/>
                <w:sz w:val="12"/>
                <w:szCs w:val="12"/>
              </w:rPr>
              <w:t>2,86</w:t>
            </w:r>
          </w:p>
        </w:tc>
        <w:tc>
          <w:tcPr>
            <w:tcW w:w="1276"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AB77E1">
              <w:rPr>
                <w:rFonts w:ascii="Times New Roman" w:hAnsi="Times New Roman" w:cs="Times New Roman"/>
                <w:sz w:val="12"/>
                <w:szCs w:val="12"/>
              </w:rPr>
              <w:t>2,86</w:t>
            </w:r>
          </w:p>
        </w:tc>
        <w:tc>
          <w:tcPr>
            <w:tcW w:w="1134"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AB77E1">
              <w:rPr>
                <w:rFonts w:ascii="Times New Roman" w:hAnsi="Times New Roman" w:cs="Times New Roman"/>
                <w:sz w:val="12"/>
                <w:szCs w:val="12"/>
              </w:rPr>
              <w:t>2,86</w:t>
            </w:r>
          </w:p>
        </w:tc>
        <w:tc>
          <w:tcPr>
            <w:tcW w:w="1276"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AB77E1">
              <w:rPr>
                <w:rFonts w:ascii="Times New Roman" w:hAnsi="Times New Roman" w:cs="Times New Roman"/>
                <w:sz w:val="12"/>
                <w:szCs w:val="12"/>
              </w:rPr>
              <w:t>2,86</w:t>
            </w:r>
          </w:p>
        </w:tc>
        <w:tc>
          <w:tcPr>
            <w:tcW w:w="1134"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AB77E1">
              <w:rPr>
                <w:rFonts w:ascii="Times New Roman" w:hAnsi="Times New Roman" w:cs="Times New Roman"/>
                <w:sz w:val="12"/>
                <w:szCs w:val="12"/>
              </w:rPr>
              <w:t>2,86</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10.4</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both"/>
            </w:pPr>
            <w:r>
              <w:rPr>
                <w:rFonts w:ascii="Times New Roman"/>
                <w:i/>
                <w:sz w:val="12"/>
              </w:rPr>
              <w:t>Неналоговые</w:t>
            </w:r>
            <w:r>
              <w:rPr>
                <w:rFonts w:ascii="Times New Roman"/>
                <w:i/>
                <w:sz w:val="12"/>
              </w:rPr>
              <w:t xml:space="preserve"> </w:t>
            </w:r>
            <w:r>
              <w:rPr>
                <w:rFonts w:ascii="Times New Roman"/>
                <w:i/>
                <w:sz w:val="12"/>
              </w:rPr>
              <w:t>доходы</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1,52</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2737F1" w:rsidRDefault="00ED7AA6" w:rsidP="00ED7AA6">
            <w:pPr>
              <w:jc w:val="center"/>
              <w:rPr>
                <w:rFonts w:ascii="Times New Roman" w:hAnsi="Times New Roman" w:cs="Times New Roman"/>
                <w:sz w:val="12"/>
                <w:szCs w:val="12"/>
              </w:rPr>
            </w:pPr>
            <w:r>
              <w:rPr>
                <w:rFonts w:ascii="Times New Roman" w:hAnsi="Times New Roman" w:cs="Times New Roman"/>
                <w:sz w:val="12"/>
                <w:szCs w:val="12"/>
              </w:rPr>
              <w:t>0,70</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D45F32" w:rsidRDefault="00ED7AA6" w:rsidP="00ED7AA6">
            <w:pPr>
              <w:jc w:val="center"/>
              <w:rPr>
                <w:rFonts w:ascii="Times New Roman" w:hAnsi="Times New Roman" w:cs="Times New Roman"/>
                <w:sz w:val="12"/>
                <w:szCs w:val="12"/>
              </w:rPr>
            </w:pPr>
            <w:r>
              <w:rPr>
                <w:rFonts w:ascii="Times New Roman" w:hAnsi="Times New Roman" w:cs="Times New Roman"/>
                <w:sz w:val="12"/>
                <w:szCs w:val="12"/>
              </w:rPr>
              <w:t>1,56</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9D4715" w:rsidRDefault="00ED7AA6" w:rsidP="00ED7AA6">
            <w:pPr>
              <w:jc w:val="center"/>
              <w:rPr>
                <w:rFonts w:ascii="Times New Roman" w:hAnsi="Times New Roman" w:cs="Times New Roman"/>
                <w:sz w:val="12"/>
                <w:szCs w:val="12"/>
              </w:rPr>
            </w:pPr>
            <w:r>
              <w:rPr>
                <w:rFonts w:ascii="Times New Roman" w:hAnsi="Times New Roman" w:cs="Times New Roman"/>
                <w:sz w:val="12"/>
                <w:szCs w:val="12"/>
              </w:rPr>
              <w:t>0,88</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9D4715" w:rsidRDefault="00ED7AA6" w:rsidP="00ED7AA6">
            <w:pPr>
              <w:jc w:val="center"/>
              <w:rPr>
                <w:rFonts w:ascii="Times New Roman" w:hAnsi="Times New Roman" w:cs="Times New Roman"/>
                <w:sz w:val="12"/>
                <w:szCs w:val="12"/>
              </w:rPr>
            </w:pPr>
            <w:r>
              <w:rPr>
                <w:rFonts w:ascii="Times New Roman" w:hAnsi="Times New Roman" w:cs="Times New Roman"/>
                <w:sz w:val="12"/>
                <w:szCs w:val="12"/>
              </w:rPr>
              <w:t>0,88</w:t>
            </w:r>
          </w:p>
        </w:tc>
        <w:tc>
          <w:tcPr>
            <w:tcW w:w="1276"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593C3F">
              <w:rPr>
                <w:rFonts w:ascii="Times New Roman" w:hAnsi="Times New Roman" w:cs="Times New Roman"/>
                <w:sz w:val="12"/>
                <w:szCs w:val="12"/>
              </w:rPr>
              <w:t>0,88</w:t>
            </w:r>
          </w:p>
        </w:tc>
        <w:tc>
          <w:tcPr>
            <w:tcW w:w="1134"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593C3F">
              <w:rPr>
                <w:rFonts w:ascii="Times New Roman" w:hAnsi="Times New Roman" w:cs="Times New Roman"/>
                <w:sz w:val="12"/>
                <w:szCs w:val="12"/>
              </w:rPr>
              <w:t>0,88</w:t>
            </w:r>
          </w:p>
        </w:tc>
        <w:tc>
          <w:tcPr>
            <w:tcW w:w="1276"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593C3F">
              <w:rPr>
                <w:rFonts w:ascii="Times New Roman" w:hAnsi="Times New Roman" w:cs="Times New Roman"/>
                <w:sz w:val="12"/>
                <w:szCs w:val="12"/>
              </w:rPr>
              <w:t>0,88</w:t>
            </w:r>
          </w:p>
        </w:tc>
        <w:tc>
          <w:tcPr>
            <w:tcW w:w="1134"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593C3F">
              <w:rPr>
                <w:rFonts w:ascii="Times New Roman" w:hAnsi="Times New Roman" w:cs="Times New Roman"/>
                <w:sz w:val="12"/>
                <w:szCs w:val="12"/>
              </w:rPr>
              <w:t>0,88</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10.5</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i/>
                <w:sz w:val="12"/>
              </w:rPr>
              <w:t>Безвозмездные</w:t>
            </w:r>
            <w:r w:rsidRPr="003A292A">
              <w:rPr>
                <w:rFonts w:ascii="Times New Roman"/>
                <w:i/>
                <w:sz w:val="12"/>
              </w:rPr>
              <w:t xml:space="preserve"> </w:t>
            </w:r>
            <w:r w:rsidRPr="003A292A">
              <w:rPr>
                <w:rFonts w:ascii="Times New Roman"/>
                <w:i/>
                <w:sz w:val="12"/>
              </w:rPr>
              <w:t>поступления</w:t>
            </w:r>
            <w:r w:rsidRPr="003A292A">
              <w:rPr>
                <w:rFonts w:ascii="Times New Roman"/>
                <w:i/>
                <w:sz w:val="12"/>
              </w:rPr>
              <w:t xml:space="preserve"> </w:t>
            </w:r>
            <w:r w:rsidRPr="003A292A">
              <w:rPr>
                <w:rFonts w:ascii="Times New Roman"/>
                <w:i/>
                <w:sz w:val="12"/>
              </w:rPr>
              <w:t>всего</w:t>
            </w:r>
            <w:r w:rsidRPr="003A292A">
              <w:rPr>
                <w:rFonts w:ascii="Times New Roman"/>
                <w:i/>
                <w:sz w:val="12"/>
              </w:rPr>
              <w:t xml:space="preserve">, </w:t>
            </w:r>
            <w:r w:rsidRPr="003A292A">
              <w:rPr>
                <w:rFonts w:ascii="Times New Roman"/>
                <w:i/>
                <w:sz w:val="12"/>
              </w:rPr>
              <w:t>в</w:t>
            </w:r>
            <w:r w:rsidRPr="003A292A">
              <w:rPr>
                <w:rFonts w:ascii="Times New Roman"/>
                <w:i/>
                <w:sz w:val="12"/>
              </w:rPr>
              <w:t xml:space="preserve"> </w:t>
            </w:r>
            <w:r w:rsidRPr="003A292A">
              <w:rPr>
                <w:rFonts w:ascii="Times New Roman"/>
                <w:i/>
                <w:sz w:val="12"/>
              </w:rPr>
              <w:t>том</w:t>
            </w:r>
            <w:r w:rsidRPr="003A292A">
              <w:rPr>
                <w:rFonts w:ascii="Times New Roman"/>
                <w:i/>
                <w:sz w:val="12"/>
              </w:rPr>
              <w:t xml:space="preserve"> </w:t>
            </w:r>
            <w:r w:rsidRPr="003A292A">
              <w:rPr>
                <w:rFonts w:ascii="Times New Roman"/>
                <w:i/>
                <w:sz w:val="12"/>
              </w:rPr>
              <w:t>числе</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21,54</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2737F1" w:rsidRDefault="00ED7AA6" w:rsidP="00ED7AA6">
            <w:pPr>
              <w:jc w:val="center"/>
              <w:rPr>
                <w:rFonts w:ascii="Times New Roman" w:hAnsi="Times New Roman" w:cs="Times New Roman"/>
                <w:sz w:val="12"/>
                <w:szCs w:val="12"/>
              </w:rPr>
            </w:pPr>
            <w:r>
              <w:rPr>
                <w:rFonts w:ascii="Times New Roman" w:hAnsi="Times New Roman" w:cs="Times New Roman"/>
                <w:sz w:val="12"/>
                <w:szCs w:val="12"/>
              </w:rPr>
              <w:t>30,81</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D45F32" w:rsidRDefault="00ED7AA6" w:rsidP="00ED7AA6">
            <w:pPr>
              <w:jc w:val="center"/>
              <w:rPr>
                <w:rFonts w:ascii="Times New Roman" w:hAnsi="Times New Roman" w:cs="Times New Roman"/>
                <w:sz w:val="12"/>
                <w:szCs w:val="12"/>
              </w:rPr>
            </w:pPr>
            <w:r>
              <w:rPr>
                <w:rFonts w:ascii="Times New Roman" w:hAnsi="Times New Roman" w:cs="Times New Roman"/>
                <w:sz w:val="12"/>
                <w:szCs w:val="12"/>
              </w:rPr>
              <w:t>23,14</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920565" w:rsidRDefault="00ED7AA6" w:rsidP="00ED7AA6">
            <w:pPr>
              <w:jc w:val="center"/>
              <w:rPr>
                <w:rFonts w:ascii="Times New Roman" w:hAnsi="Times New Roman" w:cs="Times New Roman"/>
                <w:sz w:val="12"/>
                <w:szCs w:val="12"/>
              </w:rPr>
            </w:pPr>
            <w:r>
              <w:rPr>
                <w:rFonts w:ascii="Times New Roman" w:hAnsi="Times New Roman" w:cs="Times New Roman"/>
                <w:sz w:val="12"/>
                <w:szCs w:val="12"/>
              </w:rPr>
              <w:t>11,86</w:t>
            </w:r>
          </w:p>
        </w:tc>
        <w:tc>
          <w:tcPr>
            <w:tcW w:w="992"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29046B">
              <w:rPr>
                <w:rFonts w:ascii="Times New Roman" w:hAnsi="Times New Roman" w:cs="Times New Roman"/>
                <w:sz w:val="12"/>
                <w:szCs w:val="12"/>
              </w:rPr>
              <w:t>11,86</w:t>
            </w:r>
          </w:p>
        </w:tc>
        <w:tc>
          <w:tcPr>
            <w:tcW w:w="1276"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29046B">
              <w:rPr>
                <w:rFonts w:ascii="Times New Roman" w:hAnsi="Times New Roman" w:cs="Times New Roman"/>
                <w:sz w:val="12"/>
                <w:szCs w:val="12"/>
              </w:rPr>
              <w:t>11,86</w:t>
            </w:r>
          </w:p>
        </w:tc>
        <w:tc>
          <w:tcPr>
            <w:tcW w:w="1134"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29046B">
              <w:rPr>
                <w:rFonts w:ascii="Times New Roman" w:hAnsi="Times New Roman" w:cs="Times New Roman"/>
                <w:sz w:val="12"/>
                <w:szCs w:val="12"/>
              </w:rPr>
              <w:t>11,86</w:t>
            </w:r>
          </w:p>
        </w:tc>
        <w:tc>
          <w:tcPr>
            <w:tcW w:w="1276"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29046B">
              <w:rPr>
                <w:rFonts w:ascii="Times New Roman" w:hAnsi="Times New Roman" w:cs="Times New Roman"/>
                <w:sz w:val="12"/>
                <w:szCs w:val="12"/>
              </w:rPr>
              <w:t>11,86</w:t>
            </w:r>
          </w:p>
        </w:tc>
        <w:tc>
          <w:tcPr>
            <w:tcW w:w="1134"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29046B">
              <w:rPr>
                <w:rFonts w:ascii="Times New Roman" w:hAnsi="Times New Roman" w:cs="Times New Roman"/>
                <w:sz w:val="12"/>
                <w:szCs w:val="12"/>
              </w:rPr>
              <w:t>11,86</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10.5.1</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субсидии</w:t>
            </w:r>
            <w:r>
              <w:rPr>
                <w:rFonts w:ascii="Times New Roman"/>
                <w:sz w:val="12"/>
              </w:rPr>
              <w:t xml:space="preserve"> </w:t>
            </w:r>
            <w:r>
              <w:rPr>
                <w:rFonts w:ascii="Times New Roman"/>
                <w:sz w:val="12"/>
              </w:rPr>
              <w:t>из</w:t>
            </w:r>
            <w:r>
              <w:rPr>
                <w:rFonts w:ascii="Times New Roman"/>
                <w:sz w:val="12"/>
              </w:rPr>
              <w:t xml:space="preserve"> </w:t>
            </w:r>
            <w:r>
              <w:rPr>
                <w:rFonts w:ascii="Times New Roman"/>
                <w:sz w:val="12"/>
              </w:rPr>
              <w:t>федерального</w:t>
            </w:r>
            <w:r>
              <w:rPr>
                <w:rFonts w:ascii="Times New Roman"/>
                <w:sz w:val="12"/>
              </w:rPr>
              <w:t xml:space="preserve"> </w:t>
            </w:r>
            <w:r>
              <w:rPr>
                <w:rFonts w:ascii="Times New Roman"/>
                <w:sz w:val="12"/>
              </w:rPr>
              <w:t>бюджета</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10.5.2</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субвенции</w:t>
            </w:r>
            <w:r>
              <w:rPr>
                <w:rFonts w:ascii="Times New Roman"/>
                <w:sz w:val="12"/>
              </w:rPr>
              <w:t xml:space="preserve"> </w:t>
            </w:r>
            <w:r>
              <w:rPr>
                <w:rFonts w:ascii="Times New Roman"/>
                <w:sz w:val="12"/>
              </w:rPr>
              <w:t>из</w:t>
            </w:r>
            <w:r>
              <w:rPr>
                <w:rFonts w:ascii="Times New Roman"/>
                <w:sz w:val="12"/>
              </w:rPr>
              <w:t xml:space="preserve"> </w:t>
            </w:r>
            <w:r>
              <w:rPr>
                <w:rFonts w:ascii="Times New Roman"/>
                <w:sz w:val="12"/>
              </w:rPr>
              <w:t>федерального</w:t>
            </w:r>
            <w:r>
              <w:rPr>
                <w:rFonts w:ascii="Times New Roman"/>
                <w:sz w:val="12"/>
              </w:rPr>
              <w:t xml:space="preserve"> </w:t>
            </w:r>
            <w:r>
              <w:rPr>
                <w:rFonts w:ascii="Times New Roman"/>
                <w:sz w:val="12"/>
              </w:rPr>
              <w:t>бюджета</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10.5.3</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r w:rsidRPr="003A292A">
              <w:rPr>
                <w:rFonts w:ascii="Times New Roman"/>
                <w:sz w:val="12"/>
              </w:rPr>
              <w:t>дотации</w:t>
            </w:r>
            <w:r w:rsidRPr="003A292A">
              <w:rPr>
                <w:rFonts w:ascii="Times New Roman"/>
                <w:sz w:val="12"/>
              </w:rPr>
              <w:t xml:space="preserve"> </w:t>
            </w:r>
            <w:r w:rsidRPr="003A292A">
              <w:rPr>
                <w:rFonts w:ascii="Times New Roman"/>
                <w:sz w:val="12"/>
              </w:rPr>
              <w:t>из</w:t>
            </w:r>
            <w:r w:rsidRPr="003A292A">
              <w:rPr>
                <w:rFonts w:ascii="Times New Roman"/>
                <w:sz w:val="12"/>
              </w:rPr>
              <w:t xml:space="preserve"> </w:t>
            </w:r>
            <w:r w:rsidRPr="003A292A">
              <w:rPr>
                <w:rFonts w:ascii="Times New Roman"/>
                <w:sz w:val="12"/>
              </w:rPr>
              <w:t>федерального</w:t>
            </w:r>
            <w:r w:rsidRPr="003A292A">
              <w:rPr>
                <w:rFonts w:ascii="Times New Roman"/>
                <w:sz w:val="12"/>
              </w:rPr>
              <w:t xml:space="preserve"> </w:t>
            </w:r>
            <w:r w:rsidRPr="003A292A">
              <w:rPr>
                <w:rFonts w:ascii="Times New Roman"/>
                <w:sz w:val="12"/>
              </w:rPr>
              <w:t>бюджета</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том</w:t>
            </w:r>
            <w:r w:rsidRPr="003A292A">
              <w:rPr>
                <w:rFonts w:ascii="Times New Roman"/>
                <w:sz w:val="12"/>
              </w:rPr>
              <w:t xml:space="preserve"> </w:t>
            </w:r>
            <w:r w:rsidRPr="003A292A">
              <w:rPr>
                <w:rFonts w:ascii="Times New Roman"/>
                <w:sz w:val="12"/>
              </w:rPr>
              <w:t>числе</w:t>
            </w:r>
            <w:r w:rsidRPr="003A292A">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10.5.3.1</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r w:rsidRPr="003A292A">
              <w:rPr>
                <w:rFonts w:ascii="Times New Roman"/>
                <w:sz w:val="12"/>
              </w:rPr>
              <w:t>дотации</w:t>
            </w:r>
            <w:r w:rsidRPr="003A292A">
              <w:rPr>
                <w:rFonts w:ascii="Times New Roman"/>
                <w:sz w:val="12"/>
              </w:rPr>
              <w:t xml:space="preserve"> </w:t>
            </w:r>
            <w:r w:rsidRPr="003A292A">
              <w:rPr>
                <w:rFonts w:ascii="Times New Roman"/>
                <w:sz w:val="12"/>
              </w:rPr>
              <w:t>на</w:t>
            </w:r>
            <w:r w:rsidRPr="003A292A">
              <w:rPr>
                <w:rFonts w:ascii="Times New Roman"/>
                <w:sz w:val="12"/>
              </w:rPr>
              <w:t xml:space="preserve"> </w:t>
            </w:r>
            <w:r w:rsidRPr="003A292A">
              <w:rPr>
                <w:rFonts w:ascii="Times New Roman"/>
                <w:sz w:val="12"/>
              </w:rPr>
              <w:t>выравнивание</w:t>
            </w:r>
            <w:r w:rsidRPr="003A292A">
              <w:rPr>
                <w:rFonts w:ascii="Times New Roman"/>
                <w:sz w:val="12"/>
              </w:rPr>
              <w:t xml:space="preserve"> </w:t>
            </w:r>
            <w:r w:rsidRPr="003A292A">
              <w:rPr>
                <w:rFonts w:ascii="Times New Roman"/>
                <w:sz w:val="12"/>
              </w:rPr>
              <w:t>бюджетной</w:t>
            </w:r>
            <w:r w:rsidRPr="003A292A">
              <w:rPr>
                <w:rFonts w:ascii="Times New Roman"/>
                <w:sz w:val="12"/>
              </w:rPr>
              <w:t xml:space="preserve"> </w:t>
            </w:r>
            <w:r w:rsidRPr="003A292A">
              <w:rPr>
                <w:rFonts w:ascii="Times New Roman"/>
                <w:sz w:val="12"/>
              </w:rPr>
              <w:t>обеспеченности</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i/>
                <w:sz w:val="12"/>
              </w:rPr>
              <w:t>Расходы</w:t>
            </w:r>
            <w:r w:rsidRPr="003A292A">
              <w:rPr>
                <w:rFonts w:ascii="Times New Roman"/>
                <w:i/>
                <w:sz w:val="12"/>
              </w:rPr>
              <w:t xml:space="preserve"> </w:t>
            </w:r>
            <w:r w:rsidRPr="003A292A">
              <w:rPr>
                <w:rFonts w:ascii="Times New Roman"/>
                <w:i/>
                <w:sz w:val="12"/>
              </w:rPr>
              <w:t>консолидированного</w:t>
            </w:r>
            <w:r w:rsidRPr="003A292A">
              <w:rPr>
                <w:rFonts w:ascii="Times New Roman"/>
                <w:i/>
                <w:sz w:val="12"/>
              </w:rPr>
              <w:t xml:space="preserve"> </w:t>
            </w:r>
            <w:r w:rsidRPr="003A292A">
              <w:rPr>
                <w:rFonts w:ascii="Times New Roman"/>
                <w:i/>
                <w:sz w:val="12"/>
              </w:rPr>
              <w:t>бюджета</w:t>
            </w:r>
            <w:r w:rsidRPr="003A292A">
              <w:rPr>
                <w:rFonts w:ascii="Times New Roman"/>
                <w:i/>
                <w:sz w:val="12"/>
              </w:rPr>
              <w:t xml:space="preserve"> </w:t>
            </w:r>
            <w:r w:rsidRPr="003A292A">
              <w:rPr>
                <w:rFonts w:ascii="Times New Roman"/>
                <w:i/>
                <w:sz w:val="12"/>
              </w:rPr>
              <w:t>субъекта</w:t>
            </w:r>
            <w:r w:rsidRPr="003A292A">
              <w:rPr>
                <w:rFonts w:ascii="Times New Roman"/>
                <w:i/>
                <w:sz w:val="12"/>
              </w:rPr>
              <w:t xml:space="preserve"> </w:t>
            </w:r>
            <w:r w:rsidRPr="003A292A">
              <w:rPr>
                <w:rFonts w:ascii="Times New Roman"/>
                <w:i/>
                <w:sz w:val="12"/>
              </w:rPr>
              <w:t>Российской</w:t>
            </w:r>
            <w:r w:rsidRPr="003A292A">
              <w:rPr>
                <w:rFonts w:ascii="Times New Roman"/>
                <w:i/>
                <w:sz w:val="12"/>
              </w:rPr>
              <w:t xml:space="preserve"> </w:t>
            </w:r>
            <w:r w:rsidRPr="003A292A">
              <w:rPr>
                <w:rFonts w:ascii="Times New Roman"/>
                <w:i/>
                <w:sz w:val="12"/>
              </w:rPr>
              <w:t>Федерации</w:t>
            </w:r>
            <w:r w:rsidRPr="003A292A">
              <w:rPr>
                <w:rFonts w:ascii="Times New Roman"/>
                <w:i/>
                <w:sz w:val="12"/>
              </w:rPr>
              <w:t xml:space="preserve"> </w:t>
            </w:r>
            <w:r w:rsidRPr="003A292A">
              <w:rPr>
                <w:rFonts w:ascii="Times New Roman"/>
                <w:i/>
                <w:sz w:val="12"/>
              </w:rPr>
              <w:t>всего</w:t>
            </w:r>
            <w:r w:rsidRPr="003A292A">
              <w:rPr>
                <w:rFonts w:ascii="Times New Roman"/>
                <w:i/>
                <w:sz w:val="12"/>
              </w:rPr>
              <w:t xml:space="preserve">, </w:t>
            </w:r>
            <w:r w:rsidRPr="003A292A">
              <w:rPr>
                <w:rFonts w:ascii="Times New Roman"/>
                <w:i/>
                <w:sz w:val="12"/>
              </w:rPr>
              <w:t>в</w:t>
            </w:r>
            <w:r w:rsidRPr="003A292A">
              <w:rPr>
                <w:rFonts w:ascii="Times New Roman"/>
                <w:i/>
                <w:sz w:val="12"/>
              </w:rPr>
              <w:t xml:space="preserve"> </w:t>
            </w:r>
            <w:r w:rsidRPr="003A292A">
              <w:rPr>
                <w:rFonts w:ascii="Times New Roman"/>
                <w:i/>
                <w:sz w:val="12"/>
              </w:rPr>
              <w:t>том</w:t>
            </w:r>
            <w:r w:rsidRPr="003A292A">
              <w:rPr>
                <w:rFonts w:ascii="Times New Roman"/>
                <w:i/>
                <w:sz w:val="12"/>
              </w:rPr>
              <w:t xml:space="preserve"> </w:t>
            </w:r>
            <w:r w:rsidRPr="003A292A">
              <w:rPr>
                <w:rFonts w:ascii="Times New Roman"/>
                <w:i/>
                <w:sz w:val="12"/>
              </w:rPr>
              <w:t>числе</w:t>
            </w:r>
            <w:r w:rsidRPr="003A292A">
              <w:rPr>
                <w:rFonts w:ascii="Times New Roman"/>
                <w:i/>
                <w:sz w:val="12"/>
              </w:rPr>
              <w:t xml:space="preserve"> </w:t>
            </w:r>
            <w:r w:rsidRPr="003A292A">
              <w:rPr>
                <w:rFonts w:ascii="Times New Roman"/>
                <w:i/>
                <w:sz w:val="12"/>
              </w:rPr>
              <w:t>по</w:t>
            </w:r>
            <w:r w:rsidRPr="003A292A">
              <w:rPr>
                <w:rFonts w:ascii="Times New Roman"/>
                <w:i/>
                <w:sz w:val="12"/>
              </w:rPr>
              <w:t xml:space="preserve"> </w:t>
            </w:r>
            <w:r w:rsidRPr="003A292A">
              <w:rPr>
                <w:rFonts w:ascii="Times New Roman"/>
                <w:i/>
                <w:sz w:val="12"/>
              </w:rPr>
              <w:t>направлениям</w:t>
            </w:r>
            <w:r w:rsidRPr="003A292A">
              <w:rPr>
                <w:rFonts w:ascii="Times New Roman"/>
                <w:i/>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29,3</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F91F41" w:rsidRDefault="00ED7AA6" w:rsidP="00ED7AA6">
            <w:pPr>
              <w:jc w:val="center"/>
              <w:rPr>
                <w:rFonts w:ascii="Times New Roman" w:hAnsi="Times New Roman" w:cs="Times New Roman"/>
                <w:sz w:val="12"/>
                <w:szCs w:val="12"/>
              </w:rPr>
            </w:pPr>
            <w:r>
              <w:rPr>
                <w:rFonts w:ascii="Times New Roman" w:hAnsi="Times New Roman" w:cs="Times New Roman"/>
                <w:sz w:val="12"/>
                <w:szCs w:val="12"/>
              </w:rPr>
              <w:t>39,31</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600457" w:rsidRDefault="00ED7AA6" w:rsidP="00ED7AA6">
            <w:pPr>
              <w:jc w:val="center"/>
              <w:rPr>
                <w:rFonts w:ascii="Times New Roman" w:hAnsi="Times New Roman" w:cs="Times New Roman"/>
                <w:sz w:val="12"/>
                <w:szCs w:val="12"/>
              </w:rPr>
            </w:pPr>
            <w:r>
              <w:rPr>
                <w:rFonts w:ascii="Times New Roman" w:hAnsi="Times New Roman" w:cs="Times New Roman"/>
                <w:sz w:val="12"/>
                <w:szCs w:val="12"/>
              </w:rPr>
              <w:t>32,58</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9D4715" w:rsidRDefault="00ED7AA6" w:rsidP="00ED7AA6">
            <w:pPr>
              <w:jc w:val="center"/>
              <w:rPr>
                <w:rFonts w:ascii="Times New Roman" w:hAnsi="Times New Roman" w:cs="Times New Roman"/>
                <w:sz w:val="12"/>
                <w:szCs w:val="12"/>
              </w:rPr>
            </w:pPr>
            <w:r>
              <w:rPr>
                <w:rFonts w:ascii="Times New Roman" w:hAnsi="Times New Roman" w:cs="Times New Roman"/>
                <w:sz w:val="12"/>
                <w:szCs w:val="12"/>
              </w:rPr>
              <w:t>19,92</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9D4715" w:rsidRDefault="00ED7AA6" w:rsidP="00ED7AA6">
            <w:pPr>
              <w:jc w:val="center"/>
              <w:rPr>
                <w:rFonts w:ascii="Times New Roman" w:hAnsi="Times New Roman" w:cs="Times New Roman"/>
                <w:sz w:val="12"/>
                <w:szCs w:val="12"/>
              </w:rPr>
            </w:pPr>
            <w:r>
              <w:rPr>
                <w:rFonts w:ascii="Times New Roman" w:hAnsi="Times New Roman" w:cs="Times New Roman"/>
                <w:sz w:val="12"/>
                <w:szCs w:val="12"/>
              </w:rPr>
              <w:t>19,92</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C63C4A" w:rsidRDefault="00ED7AA6" w:rsidP="00ED7AA6">
            <w:pPr>
              <w:jc w:val="center"/>
              <w:rPr>
                <w:rFonts w:ascii="Times New Roman" w:hAnsi="Times New Roman" w:cs="Times New Roman"/>
                <w:sz w:val="12"/>
                <w:szCs w:val="12"/>
              </w:rPr>
            </w:pPr>
            <w:r>
              <w:rPr>
                <w:rFonts w:ascii="Times New Roman" w:hAnsi="Times New Roman" w:cs="Times New Roman"/>
                <w:sz w:val="12"/>
                <w:szCs w:val="12"/>
              </w:rPr>
              <w:t>20,06</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C63C4A" w:rsidRDefault="00ED7AA6" w:rsidP="00ED7AA6">
            <w:pPr>
              <w:jc w:val="center"/>
              <w:rPr>
                <w:rFonts w:ascii="Times New Roman" w:hAnsi="Times New Roman" w:cs="Times New Roman"/>
                <w:sz w:val="12"/>
                <w:szCs w:val="12"/>
              </w:rPr>
            </w:pPr>
            <w:r>
              <w:rPr>
                <w:rFonts w:ascii="Times New Roman" w:hAnsi="Times New Roman" w:cs="Times New Roman"/>
                <w:sz w:val="12"/>
                <w:szCs w:val="12"/>
              </w:rPr>
              <w:t>20,06</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125D5" w:rsidRDefault="00ED7AA6" w:rsidP="00ED7AA6">
            <w:pPr>
              <w:jc w:val="center"/>
              <w:rPr>
                <w:rFonts w:ascii="Times New Roman" w:hAnsi="Times New Roman" w:cs="Times New Roman"/>
                <w:sz w:val="12"/>
                <w:szCs w:val="12"/>
              </w:rPr>
            </w:pPr>
            <w:r>
              <w:rPr>
                <w:rFonts w:ascii="Times New Roman" w:hAnsi="Times New Roman" w:cs="Times New Roman"/>
                <w:sz w:val="12"/>
                <w:szCs w:val="12"/>
              </w:rPr>
              <w:t>20,20</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125D5" w:rsidRDefault="00ED7AA6" w:rsidP="00ED7AA6">
            <w:pPr>
              <w:jc w:val="center"/>
              <w:rPr>
                <w:rFonts w:ascii="Times New Roman" w:hAnsi="Times New Roman" w:cs="Times New Roman"/>
                <w:sz w:val="12"/>
                <w:szCs w:val="12"/>
              </w:rPr>
            </w:pPr>
            <w:r>
              <w:rPr>
                <w:rFonts w:ascii="Times New Roman" w:hAnsi="Times New Roman" w:cs="Times New Roman"/>
                <w:sz w:val="12"/>
                <w:szCs w:val="12"/>
              </w:rPr>
              <w:t>20,20</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10.6.1</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общегосударственные</w:t>
            </w:r>
            <w:r>
              <w:rPr>
                <w:rFonts w:ascii="Times New Roman"/>
                <w:sz w:val="12"/>
              </w:rPr>
              <w:t xml:space="preserve"> </w:t>
            </w:r>
            <w:r>
              <w:rPr>
                <w:rFonts w:ascii="Times New Roman"/>
                <w:sz w:val="12"/>
              </w:rPr>
              <w:t>вопросы</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13,83</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F91F41" w:rsidRDefault="00ED7AA6" w:rsidP="00ED7AA6">
            <w:pPr>
              <w:jc w:val="center"/>
              <w:rPr>
                <w:rFonts w:ascii="Times New Roman" w:hAnsi="Times New Roman" w:cs="Times New Roman"/>
                <w:sz w:val="12"/>
                <w:szCs w:val="12"/>
              </w:rPr>
            </w:pPr>
            <w:r>
              <w:rPr>
                <w:rFonts w:ascii="Times New Roman" w:hAnsi="Times New Roman" w:cs="Times New Roman"/>
                <w:sz w:val="12"/>
                <w:szCs w:val="12"/>
              </w:rPr>
              <w:t>14,76</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600457" w:rsidRDefault="00ED7AA6" w:rsidP="00ED7AA6">
            <w:pPr>
              <w:jc w:val="center"/>
              <w:rPr>
                <w:rFonts w:ascii="Times New Roman" w:hAnsi="Times New Roman" w:cs="Times New Roman"/>
                <w:sz w:val="12"/>
                <w:szCs w:val="12"/>
              </w:rPr>
            </w:pPr>
            <w:r>
              <w:rPr>
                <w:rFonts w:ascii="Times New Roman" w:hAnsi="Times New Roman" w:cs="Times New Roman"/>
                <w:sz w:val="12"/>
                <w:szCs w:val="12"/>
              </w:rPr>
              <w:t>16,35</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2949ED" w:rsidRDefault="00ED7AA6" w:rsidP="00ED7AA6">
            <w:pPr>
              <w:jc w:val="center"/>
              <w:rPr>
                <w:rFonts w:ascii="Times New Roman" w:hAnsi="Times New Roman" w:cs="Times New Roman"/>
                <w:sz w:val="12"/>
                <w:szCs w:val="12"/>
              </w:rPr>
            </w:pPr>
            <w:r>
              <w:rPr>
                <w:rFonts w:ascii="Times New Roman" w:hAnsi="Times New Roman" w:cs="Times New Roman"/>
                <w:sz w:val="12"/>
                <w:szCs w:val="12"/>
              </w:rPr>
              <w:t>13,5</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2949ED" w:rsidRDefault="00ED7AA6" w:rsidP="00ED7AA6">
            <w:pPr>
              <w:jc w:val="center"/>
              <w:rPr>
                <w:rFonts w:ascii="Times New Roman" w:hAnsi="Times New Roman" w:cs="Times New Roman"/>
                <w:sz w:val="12"/>
                <w:szCs w:val="12"/>
              </w:rPr>
            </w:pPr>
            <w:r>
              <w:rPr>
                <w:rFonts w:ascii="Times New Roman" w:hAnsi="Times New Roman" w:cs="Times New Roman"/>
                <w:sz w:val="12"/>
                <w:szCs w:val="12"/>
              </w:rPr>
              <w:t>13,5</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13,64</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13,64</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13,78</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13,78</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10.6.2</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национальная</w:t>
            </w:r>
            <w:r>
              <w:rPr>
                <w:rFonts w:ascii="Times New Roman"/>
                <w:sz w:val="12"/>
              </w:rPr>
              <w:t xml:space="preserve"> </w:t>
            </w:r>
            <w:r>
              <w:rPr>
                <w:rFonts w:ascii="Times New Roman"/>
                <w:sz w:val="12"/>
              </w:rPr>
              <w:t>оборона</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10.6.3</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r w:rsidRPr="003A292A">
              <w:rPr>
                <w:rFonts w:ascii="Times New Roman"/>
                <w:sz w:val="12"/>
              </w:rPr>
              <w:t>национальная</w:t>
            </w:r>
            <w:r w:rsidRPr="003A292A">
              <w:rPr>
                <w:rFonts w:ascii="Times New Roman"/>
                <w:sz w:val="12"/>
              </w:rPr>
              <w:t xml:space="preserve"> </w:t>
            </w:r>
            <w:r w:rsidRPr="003A292A">
              <w:rPr>
                <w:rFonts w:ascii="Times New Roman"/>
                <w:sz w:val="12"/>
              </w:rPr>
              <w:t>безопасность</w:t>
            </w:r>
            <w:r w:rsidRPr="003A292A">
              <w:rPr>
                <w:rFonts w:ascii="Times New Roman"/>
                <w:sz w:val="12"/>
              </w:rPr>
              <w:t xml:space="preserve"> </w:t>
            </w:r>
            <w:r w:rsidRPr="003A292A">
              <w:rPr>
                <w:rFonts w:ascii="Times New Roman"/>
                <w:sz w:val="12"/>
              </w:rPr>
              <w:t>и</w:t>
            </w:r>
            <w:r w:rsidRPr="003A292A">
              <w:rPr>
                <w:rFonts w:ascii="Times New Roman"/>
                <w:sz w:val="12"/>
              </w:rPr>
              <w:t xml:space="preserve"> </w:t>
            </w:r>
            <w:r w:rsidRPr="003A292A">
              <w:rPr>
                <w:rFonts w:ascii="Times New Roman"/>
                <w:sz w:val="12"/>
              </w:rPr>
              <w:t>правоохранительная</w:t>
            </w:r>
            <w:r w:rsidRPr="003A292A">
              <w:rPr>
                <w:rFonts w:ascii="Times New Roman"/>
                <w:sz w:val="12"/>
              </w:rPr>
              <w:t xml:space="preserve"> </w:t>
            </w:r>
            <w:r w:rsidRPr="003A292A">
              <w:rPr>
                <w:rFonts w:ascii="Times New Roman"/>
                <w:sz w:val="12"/>
              </w:rPr>
              <w:t>деятельность</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0,02</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F91F41" w:rsidRDefault="00ED7AA6" w:rsidP="00ED7AA6">
            <w:pPr>
              <w:jc w:val="center"/>
              <w:rPr>
                <w:rFonts w:ascii="Times New Roman" w:hAnsi="Times New Roman" w:cs="Times New Roman"/>
                <w:sz w:val="12"/>
                <w:szCs w:val="12"/>
              </w:rPr>
            </w:pPr>
            <w:r>
              <w:rPr>
                <w:rFonts w:ascii="Times New Roman" w:hAnsi="Times New Roman" w:cs="Times New Roman"/>
                <w:sz w:val="12"/>
                <w:szCs w:val="12"/>
              </w:rPr>
              <w:t>0,02</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600457" w:rsidRDefault="00ED7AA6" w:rsidP="00ED7AA6">
            <w:pPr>
              <w:jc w:val="center"/>
              <w:rPr>
                <w:rFonts w:ascii="Times New Roman" w:hAnsi="Times New Roman" w:cs="Times New Roman"/>
                <w:sz w:val="12"/>
                <w:szCs w:val="12"/>
              </w:rPr>
            </w:pPr>
            <w:r>
              <w:rPr>
                <w:rFonts w:ascii="Times New Roman" w:hAnsi="Times New Roman" w:cs="Times New Roman"/>
                <w:sz w:val="12"/>
                <w:szCs w:val="12"/>
              </w:rPr>
              <w:t>0,02</w:t>
            </w:r>
          </w:p>
        </w:tc>
        <w:tc>
          <w:tcPr>
            <w:tcW w:w="992"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B167BB">
              <w:rPr>
                <w:rFonts w:ascii="Times New Roman" w:hAnsi="Times New Roman" w:cs="Times New Roman"/>
                <w:sz w:val="12"/>
                <w:szCs w:val="12"/>
              </w:rPr>
              <w:t>0,02</w:t>
            </w:r>
          </w:p>
        </w:tc>
        <w:tc>
          <w:tcPr>
            <w:tcW w:w="992"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B167BB">
              <w:rPr>
                <w:rFonts w:ascii="Times New Roman" w:hAnsi="Times New Roman" w:cs="Times New Roman"/>
                <w:sz w:val="12"/>
                <w:szCs w:val="12"/>
              </w:rPr>
              <w:t>0,02</w:t>
            </w:r>
          </w:p>
        </w:tc>
        <w:tc>
          <w:tcPr>
            <w:tcW w:w="1276"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B167BB">
              <w:rPr>
                <w:rFonts w:ascii="Times New Roman" w:hAnsi="Times New Roman" w:cs="Times New Roman"/>
                <w:sz w:val="12"/>
                <w:szCs w:val="12"/>
              </w:rPr>
              <w:t>0,02</w:t>
            </w:r>
          </w:p>
        </w:tc>
        <w:tc>
          <w:tcPr>
            <w:tcW w:w="1134"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B167BB">
              <w:rPr>
                <w:rFonts w:ascii="Times New Roman" w:hAnsi="Times New Roman" w:cs="Times New Roman"/>
                <w:sz w:val="12"/>
                <w:szCs w:val="12"/>
              </w:rPr>
              <w:t>0,02</w:t>
            </w:r>
          </w:p>
        </w:tc>
        <w:tc>
          <w:tcPr>
            <w:tcW w:w="1276"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B167BB">
              <w:rPr>
                <w:rFonts w:ascii="Times New Roman" w:hAnsi="Times New Roman" w:cs="Times New Roman"/>
                <w:sz w:val="12"/>
                <w:szCs w:val="12"/>
              </w:rPr>
              <w:t>0,02</w:t>
            </w:r>
          </w:p>
        </w:tc>
        <w:tc>
          <w:tcPr>
            <w:tcW w:w="1134" w:type="dxa"/>
            <w:tcBorders>
              <w:top w:val="single" w:sz="4" w:space="0" w:color="000000"/>
              <w:left w:val="single" w:sz="4" w:space="0" w:color="000000"/>
              <w:bottom w:val="single" w:sz="4" w:space="0" w:color="000000"/>
              <w:right w:val="single" w:sz="4" w:space="0" w:color="000000"/>
            </w:tcBorders>
          </w:tcPr>
          <w:p w:rsidR="00ED7AA6" w:rsidRDefault="00ED7AA6" w:rsidP="00ED7AA6">
            <w:pPr>
              <w:jc w:val="center"/>
            </w:pPr>
            <w:r w:rsidRPr="00B167BB">
              <w:rPr>
                <w:rFonts w:ascii="Times New Roman" w:hAnsi="Times New Roman" w:cs="Times New Roman"/>
                <w:sz w:val="12"/>
                <w:szCs w:val="12"/>
              </w:rPr>
              <w:t>0,02</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10.6.4</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национальная</w:t>
            </w:r>
            <w:r>
              <w:rPr>
                <w:rFonts w:ascii="Times New Roman"/>
                <w:sz w:val="12"/>
              </w:rPr>
              <w:t xml:space="preserve"> </w:t>
            </w:r>
            <w:r>
              <w:rPr>
                <w:rFonts w:ascii="Times New Roman"/>
                <w:sz w:val="12"/>
              </w:rPr>
              <w:t>экономика</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2,57</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E31D0E" w:rsidRDefault="00ED7AA6" w:rsidP="00ED7AA6">
            <w:pPr>
              <w:jc w:val="center"/>
              <w:rPr>
                <w:rFonts w:ascii="Times New Roman" w:hAnsi="Times New Roman" w:cs="Times New Roman"/>
                <w:sz w:val="12"/>
                <w:szCs w:val="12"/>
              </w:rPr>
            </w:pPr>
            <w:r>
              <w:rPr>
                <w:rFonts w:ascii="Times New Roman" w:hAnsi="Times New Roman" w:cs="Times New Roman"/>
                <w:sz w:val="12"/>
                <w:szCs w:val="12"/>
              </w:rPr>
              <w:t>3,99</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600457" w:rsidRDefault="00ED7AA6" w:rsidP="00ED7AA6">
            <w:pPr>
              <w:jc w:val="center"/>
              <w:rPr>
                <w:rFonts w:ascii="Times New Roman" w:hAnsi="Times New Roman" w:cs="Times New Roman"/>
                <w:sz w:val="12"/>
                <w:szCs w:val="12"/>
              </w:rPr>
            </w:pPr>
            <w:r>
              <w:rPr>
                <w:rFonts w:ascii="Times New Roman" w:hAnsi="Times New Roman" w:cs="Times New Roman"/>
                <w:sz w:val="12"/>
                <w:szCs w:val="12"/>
              </w:rPr>
              <w:t>3,78</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2949ED" w:rsidRDefault="00ED7AA6" w:rsidP="00ED7AA6">
            <w:pPr>
              <w:jc w:val="center"/>
              <w:rPr>
                <w:rFonts w:ascii="Times New Roman" w:hAnsi="Times New Roman" w:cs="Times New Roman"/>
                <w:sz w:val="12"/>
                <w:szCs w:val="12"/>
              </w:rPr>
            </w:pPr>
            <w:r>
              <w:rPr>
                <w:rFonts w:ascii="Times New Roman" w:hAnsi="Times New Roman" w:cs="Times New Roman"/>
                <w:sz w:val="12"/>
                <w:szCs w:val="12"/>
              </w:rPr>
              <w:t>1,9</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2949ED" w:rsidRDefault="00ED7AA6" w:rsidP="00ED7AA6">
            <w:pPr>
              <w:jc w:val="center"/>
              <w:rPr>
                <w:rFonts w:ascii="Times New Roman" w:hAnsi="Times New Roman" w:cs="Times New Roman"/>
                <w:sz w:val="12"/>
                <w:szCs w:val="12"/>
              </w:rPr>
            </w:pPr>
            <w:r>
              <w:rPr>
                <w:rFonts w:ascii="Times New Roman" w:hAnsi="Times New Roman" w:cs="Times New Roman"/>
                <w:sz w:val="12"/>
                <w:szCs w:val="12"/>
              </w:rPr>
              <w:t>1,9</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2949ED" w:rsidRDefault="00ED7AA6" w:rsidP="00ED7AA6">
            <w:pPr>
              <w:jc w:val="center"/>
              <w:rPr>
                <w:rFonts w:ascii="Times New Roman" w:hAnsi="Times New Roman" w:cs="Times New Roman"/>
                <w:sz w:val="12"/>
                <w:szCs w:val="12"/>
              </w:rPr>
            </w:pPr>
            <w:r>
              <w:rPr>
                <w:rFonts w:ascii="Times New Roman" w:hAnsi="Times New Roman" w:cs="Times New Roman"/>
                <w:sz w:val="12"/>
                <w:szCs w:val="12"/>
              </w:rPr>
              <w:t>1,9</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2949ED" w:rsidRDefault="00ED7AA6" w:rsidP="00ED7AA6">
            <w:pPr>
              <w:jc w:val="center"/>
              <w:rPr>
                <w:rFonts w:ascii="Times New Roman" w:hAnsi="Times New Roman" w:cs="Times New Roman"/>
                <w:sz w:val="12"/>
                <w:szCs w:val="12"/>
              </w:rPr>
            </w:pPr>
            <w:r>
              <w:rPr>
                <w:rFonts w:ascii="Times New Roman" w:hAnsi="Times New Roman" w:cs="Times New Roman"/>
                <w:sz w:val="12"/>
                <w:szCs w:val="12"/>
              </w:rPr>
              <w:t>1,9</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2949ED" w:rsidRDefault="00ED7AA6" w:rsidP="00ED7AA6">
            <w:pPr>
              <w:jc w:val="center"/>
              <w:rPr>
                <w:rFonts w:ascii="Times New Roman" w:hAnsi="Times New Roman" w:cs="Times New Roman"/>
                <w:sz w:val="12"/>
                <w:szCs w:val="12"/>
              </w:rPr>
            </w:pPr>
            <w:r>
              <w:rPr>
                <w:rFonts w:ascii="Times New Roman" w:hAnsi="Times New Roman" w:cs="Times New Roman"/>
                <w:sz w:val="12"/>
                <w:szCs w:val="12"/>
              </w:rPr>
              <w:t>1,9</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2949ED" w:rsidRDefault="00ED7AA6" w:rsidP="00ED7AA6">
            <w:pPr>
              <w:jc w:val="center"/>
              <w:rPr>
                <w:rFonts w:ascii="Times New Roman" w:hAnsi="Times New Roman" w:cs="Times New Roman"/>
                <w:sz w:val="12"/>
                <w:szCs w:val="12"/>
              </w:rPr>
            </w:pPr>
            <w:r>
              <w:rPr>
                <w:rFonts w:ascii="Times New Roman" w:hAnsi="Times New Roman" w:cs="Times New Roman"/>
                <w:sz w:val="12"/>
                <w:szCs w:val="12"/>
              </w:rPr>
              <w:t>1,9</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10.6.5</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жилищно</w:t>
            </w:r>
            <w:r>
              <w:rPr>
                <w:rFonts w:ascii="Times New Roman"/>
                <w:sz w:val="12"/>
              </w:rPr>
              <w:t>-</w:t>
            </w:r>
            <w:r>
              <w:rPr>
                <w:rFonts w:ascii="Times New Roman"/>
                <w:sz w:val="12"/>
              </w:rPr>
              <w:t>коммунальное</w:t>
            </w:r>
            <w:r>
              <w:rPr>
                <w:rFonts w:ascii="Times New Roman"/>
                <w:sz w:val="12"/>
              </w:rPr>
              <w:t xml:space="preserve"> </w:t>
            </w:r>
            <w:r>
              <w:rPr>
                <w:rFonts w:ascii="Times New Roman"/>
                <w:sz w:val="12"/>
              </w:rPr>
              <w:t>хозяйство</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4,01</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E31D0E" w:rsidRDefault="00ED7AA6" w:rsidP="00ED7AA6">
            <w:pPr>
              <w:jc w:val="center"/>
              <w:rPr>
                <w:rFonts w:ascii="Times New Roman" w:hAnsi="Times New Roman" w:cs="Times New Roman"/>
                <w:sz w:val="12"/>
                <w:szCs w:val="12"/>
              </w:rPr>
            </w:pPr>
            <w:r>
              <w:rPr>
                <w:rFonts w:ascii="Times New Roman" w:hAnsi="Times New Roman" w:cs="Times New Roman"/>
                <w:sz w:val="12"/>
                <w:szCs w:val="12"/>
              </w:rPr>
              <w:t>17,55</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600457" w:rsidRDefault="00ED7AA6" w:rsidP="00ED7AA6">
            <w:pPr>
              <w:jc w:val="center"/>
              <w:rPr>
                <w:rFonts w:ascii="Times New Roman" w:hAnsi="Times New Roman" w:cs="Times New Roman"/>
                <w:sz w:val="12"/>
                <w:szCs w:val="12"/>
              </w:rPr>
            </w:pPr>
            <w:r>
              <w:rPr>
                <w:rFonts w:ascii="Times New Roman" w:hAnsi="Times New Roman" w:cs="Times New Roman"/>
                <w:sz w:val="12"/>
                <w:szCs w:val="12"/>
              </w:rPr>
              <w:t>9,05</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1,0</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1,0</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10.6.6</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охрана</w:t>
            </w:r>
            <w:r>
              <w:rPr>
                <w:rFonts w:ascii="Times New Roman"/>
                <w:sz w:val="12"/>
              </w:rPr>
              <w:t xml:space="preserve"> </w:t>
            </w:r>
            <w:r>
              <w:rPr>
                <w:rFonts w:ascii="Times New Roman"/>
                <w:sz w:val="12"/>
              </w:rPr>
              <w:t>окружающей</w:t>
            </w:r>
            <w:r>
              <w:rPr>
                <w:rFonts w:ascii="Times New Roman"/>
                <w:sz w:val="12"/>
              </w:rPr>
              <w:t xml:space="preserve"> </w:t>
            </w:r>
            <w:r>
              <w:rPr>
                <w:rFonts w:ascii="Times New Roman"/>
                <w:sz w:val="12"/>
              </w:rPr>
              <w:t>среды</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10.6.7</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образование</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600457" w:rsidRDefault="00ED7AA6" w:rsidP="00ED7AA6">
            <w:pPr>
              <w:jc w:val="center"/>
              <w:rPr>
                <w:rFonts w:ascii="Times New Roman" w:hAnsi="Times New Roman" w:cs="Times New Roman"/>
                <w:sz w:val="12"/>
                <w:szCs w:val="12"/>
              </w:rPr>
            </w:pPr>
            <w:r>
              <w:rPr>
                <w:rFonts w:ascii="Times New Roman" w:hAnsi="Times New Roman" w:cs="Times New Roman"/>
                <w:sz w:val="12"/>
                <w:szCs w:val="12"/>
              </w:rPr>
              <w:t>0,01</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10.6.8</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культура</w:t>
            </w:r>
            <w:r>
              <w:rPr>
                <w:rFonts w:ascii="Times New Roman"/>
                <w:sz w:val="12"/>
              </w:rPr>
              <w:t xml:space="preserve">, </w:t>
            </w:r>
            <w:r>
              <w:rPr>
                <w:rFonts w:ascii="Times New Roman"/>
                <w:sz w:val="12"/>
              </w:rPr>
              <w:t>кинематография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8,22</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E31D0E" w:rsidRDefault="00ED7AA6" w:rsidP="00ED7AA6">
            <w:pPr>
              <w:jc w:val="center"/>
              <w:rPr>
                <w:rFonts w:ascii="Times New Roman" w:hAnsi="Times New Roman" w:cs="Times New Roman"/>
                <w:sz w:val="12"/>
                <w:szCs w:val="12"/>
              </w:rPr>
            </w:pPr>
            <w:r>
              <w:rPr>
                <w:rFonts w:ascii="Times New Roman" w:hAnsi="Times New Roman" w:cs="Times New Roman"/>
                <w:sz w:val="12"/>
                <w:szCs w:val="12"/>
              </w:rPr>
              <w:t>2,49</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600457" w:rsidRDefault="00ED7AA6" w:rsidP="00ED7AA6">
            <w:pPr>
              <w:jc w:val="center"/>
              <w:rPr>
                <w:rFonts w:ascii="Times New Roman" w:hAnsi="Times New Roman" w:cs="Times New Roman"/>
                <w:sz w:val="12"/>
                <w:szCs w:val="12"/>
              </w:rPr>
            </w:pPr>
            <w:r>
              <w:rPr>
                <w:rFonts w:ascii="Times New Roman" w:hAnsi="Times New Roman" w:cs="Times New Roman"/>
                <w:sz w:val="12"/>
                <w:szCs w:val="12"/>
              </w:rPr>
              <w:t>2,53</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2,6</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2,6</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2,6</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2,6</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2,6</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2,6</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10.6.9</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здравоохранение</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10.6.10</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социальная</w:t>
            </w:r>
            <w:r>
              <w:rPr>
                <w:rFonts w:ascii="Times New Roman"/>
                <w:sz w:val="12"/>
              </w:rPr>
              <w:t xml:space="preserve"> </w:t>
            </w:r>
            <w:r>
              <w:rPr>
                <w:rFonts w:ascii="Times New Roman"/>
                <w:sz w:val="12"/>
              </w:rPr>
              <w:t>политика</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0,29</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E31D0E" w:rsidRDefault="00ED7AA6" w:rsidP="00ED7AA6">
            <w:pPr>
              <w:jc w:val="center"/>
              <w:rPr>
                <w:rFonts w:ascii="Times New Roman" w:hAnsi="Times New Roman" w:cs="Times New Roman"/>
                <w:sz w:val="12"/>
                <w:szCs w:val="12"/>
              </w:rPr>
            </w:pPr>
            <w:r>
              <w:rPr>
                <w:rFonts w:ascii="Times New Roman" w:hAnsi="Times New Roman" w:cs="Times New Roman"/>
                <w:sz w:val="12"/>
                <w:szCs w:val="12"/>
              </w:rPr>
              <w:t>0,31</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600457" w:rsidRDefault="00ED7AA6" w:rsidP="00ED7AA6">
            <w:pPr>
              <w:jc w:val="center"/>
              <w:rPr>
                <w:rFonts w:ascii="Times New Roman" w:hAnsi="Times New Roman" w:cs="Times New Roman"/>
                <w:sz w:val="12"/>
                <w:szCs w:val="12"/>
              </w:rPr>
            </w:pPr>
            <w:r>
              <w:rPr>
                <w:rFonts w:ascii="Times New Roman" w:hAnsi="Times New Roman" w:cs="Times New Roman"/>
                <w:sz w:val="12"/>
                <w:szCs w:val="12"/>
              </w:rPr>
              <w:t>0,36</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0,4</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0,4</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0,4</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0,4</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0,4</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0,4</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10.6.11</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физическая</w:t>
            </w:r>
            <w:r>
              <w:rPr>
                <w:rFonts w:ascii="Times New Roman"/>
                <w:sz w:val="12"/>
              </w:rPr>
              <w:t xml:space="preserve"> </w:t>
            </w:r>
            <w:r>
              <w:rPr>
                <w:rFonts w:ascii="Times New Roman"/>
                <w:sz w:val="12"/>
              </w:rPr>
              <w:t>культура</w:t>
            </w:r>
            <w:r>
              <w:rPr>
                <w:rFonts w:ascii="Times New Roman"/>
                <w:sz w:val="12"/>
              </w:rPr>
              <w:t xml:space="preserve"> </w:t>
            </w:r>
            <w:r>
              <w:rPr>
                <w:rFonts w:ascii="Times New Roman"/>
                <w:sz w:val="12"/>
              </w:rPr>
              <w:t>и</w:t>
            </w:r>
            <w:r>
              <w:rPr>
                <w:rFonts w:ascii="Times New Roman"/>
                <w:sz w:val="12"/>
              </w:rPr>
              <w:t xml:space="preserve"> </w:t>
            </w:r>
            <w:r>
              <w:rPr>
                <w:rFonts w:ascii="Times New Roman"/>
                <w:sz w:val="12"/>
              </w:rPr>
              <w:t>спорт</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0,38</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E31D0E" w:rsidRDefault="00ED7AA6" w:rsidP="00ED7AA6">
            <w:pPr>
              <w:jc w:val="center"/>
              <w:rPr>
                <w:rFonts w:ascii="Times New Roman" w:hAnsi="Times New Roman" w:cs="Times New Roman"/>
                <w:sz w:val="12"/>
                <w:szCs w:val="12"/>
              </w:rPr>
            </w:pPr>
            <w:r>
              <w:rPr>
                <w:rFonts w:ascii="Times New Roman" w:hAnsi="Times New Roman" w:cs="Times New Roman"/>
                <w:sz w:val="12"/>
                <w:szCs w:val="12"/>
              </w:rPr>
              <w:t>0,19</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600457" w:rsidRDefault="00ED7AA6" w:rsidP="00ED7AA6">
            <w:pPr>
              <w:jc w:val="center"/>
              <w:rPr>
                <w:rFonts w:ascii="Times New Roman" w:hAnsi="Times New Roman" w:cs="Times New Roman"/>
                <w:sz w:val="12"/>
                <w:szCs w:val="12"/>
              </w:rPr>
            </w:pPr>
            <w:r>
              <w:rPr>
                <w:rFonts w:ascii="Times New Roman" w:hAnsi="Times New Roman" w:cs="Times New Roman"/>
                <w:sz w:val="12"/>
                <w:szCs w:val="12"/>
              </w:rPr>
              <w:t>0,48</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0,5</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0,5</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0,5</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0D1A09" w:rsidRDefault="00ED7AA6" w:rsidP="00ED7AA6">
            <w:pPr>
              <w:jc w:val="center"/>
              <w:rPr>
                <w:rFonts w:ascii="Times New Roman" w:hAnsi="Times New Roman" w:cs="Times New Roman"/>
                <w:sz w:val="12"/>
                <w:szCs w:val="12"/>
              </w:rPr>
            </w:pPr>
            <w:r>
              <w:rPr>
                <w:rFonts w:ascii="Times New Roman" w:hAnsi="Times New Roman" w:cs="Times New Roman"/>
                <w:sz w:val="12"/>
                <w:szCs w:val="12"/>
              </w:rPr>
              <w:t>0,5</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10.6.12</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средства</w:t>
            </w:r>
            <w:r>
              <w:rPr>
                <w:rFonts w:ascii="Times New Roman"/>
                <w:sz w:val="12"/>
              </w:rPr>
              <w:t xml:space="preserve"> </w:t>
            </w:r>
            <w:r>
              <w:rPr>
                <w:rFonts w:ascii="Times New Roman"/>
                <w:sz w:val="12"/>
              </w:rPr>
              <w:t>массовой</w:t>
            </w:r>
            <w:r>
              <w:rPr>
                <w:rFonts w:ascii="Times New Roman"/>
                <w:sz w:val="12"/>
              </w:rPr>
              <w:t xml:space="preserve"> </w:t>
            </w:r>
            <w:r>
              <w:rPr>
                <w:rFonts w:ascii="Times New Roman"/>
                <w:sz w:val="12"/>
              </w:rPr>
              <w:t>информации</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10.6.13</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r w:rsidRPr="003A292A">
              <w:rPr>
                <w:rFonts w:ascii="Times New Roman"/>
                <w:sz w:val="12"/>
              </w:rPr>
              <w:t>обслуживание</w:t>
            </w:r>
            <w:r w:rsidRPr="003A292A">
              <w:rPr>
                <w:rFonts w:ascii="Times New Roman"/>
                <w:sz w:val="12"/>
              </w:rPr>
              <w:t xml:space="preserve"> </w:t>
            </w:r>
            <w:r w:rsidRPr="003A292A">
              <w:rPr>
                <w:rFonts w:ascii="Times New Roman"/>
                <w:sz w:val="12"/>
              </w:rPr>
              <w:t>государственного</w:t>
            </w:r>
            <w:r w:rsidRPr="003A292A">
              <w:rPr>
                <w:rFonts w:ascii="Times New Roman"/>
                <w:sz w:val="12"/>
              </w:rPr>
              <w:t xml:space="preserve"> </w:t>
            </w:r>
            <w:r w:rsidRPr="003A292A">
              <w:rPr>
                <w:rFonts w:ascii="Times New Roman"/>
                <w:sz w:val="12"/>
              </w:rPr>
              <w:t>и</w:t>
            </w:r>
            <w:r w:rsidRPr="003A292A">
              <w:rPr>
                <w:rFonts w:ascii="Times New Roman"/>
                <w:sz w:val="12"/>
              </w:rPr>
              <w:t xml:space="preserve"> </w:t>
            </w:r>
            <w:r w:rsidRPr="003A292A">
              <w:rPr>
                <w:rFonts w:ascii="Times New Roman"/>
                <w:sz w:val="12"/>
              </w:rPr>
              <w:t>муниципального</w:t>
            </w:r>
            <w:r w:rsidRPr="003A292A">
              <w:rPr>
                <w:rFonts w:ascii="Times New Roman"/>
                <w:sz w:val="12"/>
              </w:rPr>
              <w:t xml:space="preserve"> </w:t>
            </w:r>
            <w:r w:rsidRPr="003A292A">
              <w:rPr>
                <w:rFonts w:ascii="Times New Roman"/>
                <w:sz w:val="12"/>
              </w:rPr>
              <w:t>долга</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Условно</w:t>
            </w:r>
            <w:r>
              <w:rPr>
                <w:rFonts w:ascii="Times New Roman"/>
                <w:sz w:val="12"/>
              </w:rPr>
              <w:t xml:space="preserve"> </w:t>
            </w:r>
            <w:r>
              <w:rPr>
                <w:rFonts w:ascii="Times New Roman"/>
                <w:sz w:val="12"/>
              </w:rPr>
              <w:t>утверждаемые</w:t>
            </w:r>
            <w:r>
              <w:rPr>
                <w:rFonts w:ascii="Times New Roman"/>
                <w:sz w:val="12"/>
              </w:rPr>
              <w:t xml:space="preserve"> </w:t>
            </w:r>
            <w:r>
              <w:rPr>
                <w:rFonts w:ascii="Times New Roman"/>
                <w:sz w:val="12"/>
              </w:rPr>
              <w:t>расходы</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10.7</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i/>
                <w:sz w:val="12"/>
              </w:rPr>
              <w:t>Дефицит</w:t>
            </w:r>
            <w:r w:rsidRPr="003A292A">
              <w:rPr>
                <w:rFonts w:ascii="Times New Roman"/>
                <w:i/>
                <w:sz w:val="12"/>
              </w:rPr>
              <w:t xml:space="preserve">(-), </w:t>
            </w:r>
            <w:r w:rsidRPr="003A292A">
              <w:rPr>
                <w:rFonts w:ascii="Times New Roman"/>
                <w:i/>
                <w:sz w:val="12"/>
              </w:rPr>
              <w:t>профицит</w:t>
            </w:r>
            <w:r w:rsidRPr="003A292A">
              <w:rPr>
                <w:rFonts w:ascii="Times New Roman"/>
                <w:i/>
                <w:sz w:val="12"/>
              </w:rPr>
              <w:t xml:space="preserve">(+) </w:t>
            </w:r>
            <w:r w:rsidRPr="003A292A">
              <w:rPr>
                <w:rFonts w:ascii="Times New Roman"/>
                <w:i/>
                <w:sz w:val="12"/>
              </w:rPr>
              <w:t>консолидированного</w:t>
            </w:r>
            <w:r w:rsidRPr="003A292A">
              <w:rPr>
                <w:rFonts w:ascii="Times New Roman"/>
                <w:i/>
                <w:sz w:val="12"/>
              </w:rPr>
              <w:t xml:space="preserve"> </w:t>
            </w:r>
            <w:r w:rsidRPr="003A292A">
              <w:rPr>
                <w:rFonts w:ascii="Times New Roman"/>
                <w:i/>
                <w:sz w:val="12"/>
              </w:rPr>
              <w:t>бюджета</w:t>
            </w:r>
            <w:r w:rsidRPr="003A292A">
              <w:rPr>
                <w:rFonts w:ascii="Times New Roman"/>
                <w:i/>
                <w:sz w:val="12"/>
              </w:rPr>
              <w:t xml:space="preserve"> </w:t>
            </w:r>
            <w:r w:rsidRPr="003A292A">
              <w:rPr>
                <w:rFonts w:ascii="Times New Roman"/>
                <w:i/>
                <w:sz w:val="12"/>
              </w:rPr>
              <w:t>субъекта</w:t>
            </w:r>
            <w:r w:rsidRPr="003A292A">
              <w:rPr>
                <w:rFonts w:ascii="Times New Roman"/>
                <w:i/>
                <w:sz w:val="12"/>
              </w:rPr>
              <w:t xml:space="preserve"> </w:t>
            </w:r>
            <w:r w:rsidRPr="003A292A">
              <w:rPr>
                <w:rFonts w:ascii="Times New Roman"/>
                <w:i/>
                <w:sz w:val="12"/>
              </w:rPr>
              <w:t>Российской</w:t>
            </w:r>
            <w:r w:rsidRPr="003A292A">
              <w:rPr>
                <w:rFonts w:ascii="Times New Roman"/>
                <w:i/>
                <w:sz w:val="12"/>
              </w:rPr>
              <w:t xml:space="preserve"> </w:t>
            </w:r>
            <w:r w:rsidRPr="003A292A">
              <w:rPr>
                <w:rFonts w:ascii="Times New Roman"/>
                <w:i/>
                <w:sz w:val="12"/>
              </w:rPr>
              <w:t>Федерации</w:t>
            </w:r>
            <w:r w:rsidRPr="003A292A">
              <w:rPr>
                <w:rFonts w:ascii="Times New Roman"/>
                <w:i/>
                <w:sz w:val="12"/>
              </w:rPr>
              <w:t xml:space="preserve">, </w:t>
            </w:r>
            <w:r w:rsidRPr="003A292A">
              <w:rPr>
                <w:rFonts w:ascii="Times New Roman"/>
                <w:i/>
                <w:sz w:val="12"/>
              </w:rPr>
              <w:t>млн</w:t>
            </w:r>
            <w:r w:rsidRPr="003A292A">
              <w:rPr>
                <w:rFonts w:ascii="Times New Roman"/>
                <w:i/>
                <w:sz w:val="12"/>
              </w:rPr>
              <w:t xml:space="preserve"> </w:t>
            </w:r>
            <w:r w:rsidRPr="003A292A">
              <w:rPr>
                <w:rFonts w:ascii="Times New Roman"/>
                <w:i/>
                <w:sz w:val="12"/>
              </w:rPr>
              <w:t>рублей</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1,41</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E31D0E" w:rsidRDefault="00ED7AA6" w:rsidP="00ED7AA6">
            <w:pPr>
              <w:jc w:val="center"/>
              <w:rPr>
                <w:rFonts w:ascii="Times New Roman" w:hAnsi="Times New Roman" w:cs="Times New Roman"/>
                <w:sz w:val="12"/>
                <w:szCs w:val="12"/>
              </w:rPr>
            </w:pPr>
            <w:r>
              <w:rPr>
                <w:rFonts w:ascii="Times New Roman" w:hAnsi="Times New Roman" w:cs="Times New Roman"/>
                <w:sz w:val="12"/>
                <w:szCs w:val="12"/>
              </w:rPr>
              <w:t>0,34</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1C4FC2" w:rsidRDefault="00ED7AA6" w:rsidP="00ED7AA6">
            <w:pPr>
              <w:jc w:val="center"/>
              <w:rPr>
                <w:rFonts w:ascii="Times New Roman" w:hAnsi="Times New Roman" w:cs="Times New Roman"/>
                <w:sz w:val="12"/>
                <w:szCs w:val="12"/>
              </w:rPr>
            </w:pPr>
            <w:r>
              <w:rPr>
                <w:rFonts w:ascii="Times New Roman" w:hAnsi="Times New Roman" w:cs="Times New Roman"/>
                <w:sz w:val="12"/>
                <w:szCs w:val="12"/>
              </w:rPr>
              <w:t>-0,63</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460F5F" w:rsidRDefault="00ED7AA6" w:rsidP="00ED7AA6">
            <w:pPr>
              <w:jc w:val="center"/>
              <w:rPr>
                <w:rFonts w:ascii="Times New Roman" w:hAnsi="Times New Roman" w:cs="Times New Roman"/>
                <w:sz w:val="12"/>
                <w:szCs w:val="12"/>
              </w:rP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10.8</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Государственный</w:t>
            </w:r>
            <w:r w:rsidRPr="003A292A">
              <w:rPr>
                <w:rFonts w:ascii="Times New Roman"/>
                <w:sz w:val="12"/>
              </w:rPr>
              <w:t xml:space="preserve"> </w:t>
            </w:r>
            <w:r w:rsidRPr="003A292A">
              <w:rPr>
                <w:rFonts w:ascii="Times New Roman"/>
                <w:sz w:val="12"/>
              </w:rPr>
              <w:t>долг</w:t>
            </w:r>
            <w:r w:rsidRPr="003A292A">
              <w:rPr>
                <w:rFonts w:ascii="Times New Roman"/>
                <w:sz w:val="12"/>
              </w:rPr>
              <w:t xml:space="preserve"> </w:t>
            </w:r>
            <w:r w:rsidRPr="003A292A">
              <w:rPr>
                <w:rFonts w:ascii="Times New Roman"/>
                <w:sz w:val="12"/>
              </w:rPr>
              <w:t>субъекта</w:t>
            </w:r>
            <w:r w:rsidRPr="003A292A">
              <w:rPr>
                <w:rFonts w:ascii="Times New Roman"/>
                <w:sz w:val="12"/>
              </w:rPr>
              <w:t xml:space="preserve"> </w:t>
            </w:r>
            <w:r w:rsidRPr="003A292A">
              <w:rPr>
                <w:rFonts w:ascii="Times New Roman"/>
                <w:sz w:val="12"/>
              </w:rPr>
              <w:t>Российской</w:t>
            </w:r>
            <w:r w:rsidRPr="003A292A">
              <w:rPr>
                <w:rFonts w:ascii="Times New Roman"/>
                <w:sz w:val="12"/>
              </w:rPr>
              <w:t xml:space="preserve"> </w:t>
            </w:r>
            <w:r w:rsidRPr="003A292A">
              <w:rPr>
                <w:rFonts w:ascii="Times New Roman"/>
                <w:sz w:val="12"/>
              </w:rPr>
              <w:t>Федерации</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r>
      <w:tr w:rsidR="00ED7AA6" w:rsidTr="00911539">
        <w:trPr>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10.9</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Муниципальный</w:t>
            </w:r>
            <w:r w:rsidRPr="003A292A">
              <w:rPr>
                <w:rFonts w:ascii="Times New Roman"/>
                <w:sz w:val="12"/>
              </w:rPr>
              <w:t xml:space="preserve"> </w:t>
            </w:r>
            <w:r w:rsidRPr="003A292A">
              <w:rPr>
                <w:rFonts w:ascii="Times New Roman"/>
                <w:sz w:val="12"/>
              </w:rPr>
              <w:t>долг</w:t>
            </w:r>
            <w:r w:rsidRPr="003A292A">
              <w:rPr>
                <w:rFonts w:ascii="Times New Roman"/>
                <w:sz w:val="12"/>
              </w:rPr>
              <w:t xml:space="preserve"> </w:t>
            </w:r>
            <w:r w:rsidRPr="003A292A">
              <w:rPr>
                <w:rFonts w:ascii="Times New Roman"/>
                <w:sz w:val="12"/>
              </w:rPr>
              <w:t>муниципальных</w:t>
            </w:r>
            <w:r w:rsidRPr="003A292A">
              <w:rPr>
                <w:rFonts w:ascii="Times New Roman"/>
                <w:sz w:val="12"/>
              </w:rPr>
              <w:t xml:space="preserve"> </w:t>
            </w:r>
            <w:r w:rsidRPr="003A292A">
              <w:rPr>
                <w:rFonts w:ascii="Times New Roman"/>
                <w:sz w:val="12"/>
              </w:rPr>
              <w:t>образований</w:t>
            </w:r>
            <w:r w:rsidRPr="003A292A">
              <w:rPr>
                <w:rFonts w:ascii="Times New Roman"/>
                <w:sz w:val="12"/>
              </w:rPr>
              <w:t xml:space="preserve">, </w:t>
            </w:r>
            <w:r w:rsidRPr="003A292A">
              <w:rPr>
                <w:rFonts w:ascii="Times New Roman"/>
                <w:sz w:val="12"/>
              </w:rPr>
              <w:t>входящих</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состав</w:t>
            </w:r>
            <w:r w:rsidRPr="003A292A">
              <w:rPr>
                <w:rFonts w:ascii="Times New Roman"/>
                <w:sz w:val="12"/>
              </w:rPr>
              <w:t xml:space="preserve"> </w:t>
            </w:r>
            <w:r w:rsidRPr="003A292A">
              <w:rPr>
                <w:rFonts w:ascii="Times New Roman"/>
                <w:sz w:val="12"/>
              </w:rPr>
              <w:t>субъекта</w:t>
            </w:r>
            <w:r w:rsidRPr="003A292A">
              <w:rPr>
                <w:rFonts w:ascii="Times New Roman"/>
                <w:sz w:val="12"/>
              </w:rPr>
              <w:t xml:space="preserve"> </w:t>
            </w:r>
            <w:r w:rsidRPr="003A292A">
              <w:rPr>
                <w:rFonts w:ascii="Times New Roman"/>
                <w:sz w:val="12"/>
              </w:rPr>
              <w:t>Российской</w:t>
            </w:r>
            <w:r w:rsidRPr="003A292A">
              <w:rPr>
                <w:rFonts w:ascii="Times New Roman"/>
                <w:sz w:val="12"/>
              </w:rPr>
              <w:t xml:space="preserve"> </w:t>
            </w:r>
            <w:r w:rsidRPr="003A292A">
              <w:rPr>
                <w:rFonts w:ascii="Times New Roman"/>
                <w:sz w:val="12"/>
              </w:rPr>
              <w:t>Федерации</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396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both"/>
            </w:pPr>
            <w:r>
              <w:rPr>
                <w:rFonts w:ascii="Times New Roman"/>
                <w:b/>
                <w:sz w:val="12"/>
              </w:rPr>
              <w:t>Денежные</w:t>
            </w:r>
            <w:r>
              <w:rPr>
                <w:rFonts w:ascii="Times New Roman"/>
                <w:b/>
                <w:sz w:val="12"/>
              </w:rPr>
              <w:t xml:space="preserve"> </w:t>
            </w:r>
            <w:r>
              <w:rPr>
                <w:rFonts w:ascii="Times New Roman"/>
                <w:b/>
                <w:sz w:val="12"/>
              </w:rPr>
              <w:t>доходы</w:t>
            </w:r>
            <w:r>
              <w:rPr>
                <w:rFonts w:ascii="Times New Roman"/>
                <w:b/>
                <w:sz w:val="12"/>
              </w:rPr>
              <w:t xml:space="preserve"> </w:t>
            </w:r>
            <w:r>
              <w:rPr>
                <w:rFonts w:ascii="Times New Roman"/>
                <w:b/>
                <w:sz w:val="12"/>
              </w:rPr>
              <w:t>населения</w:t>
            </w: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r>
      <w:tr w:rsidR="00ED7AA6" w:rsidTr="00911539">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3969"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1560"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отчет</w:t>
            </w:r>
            <w:r>
              <w:rPr>
                <w:rFonts w:ascii="Times New Roman"/>
                <w:sz w:val="12"/>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отчет</w:t>
            </w:r>
            <w:r>
              <w:rPr>
                <w:rFonts w:ascii="Times New Roman"/>
                <w:sz w:val="12"/>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оценка</w:t>
            </w:r>
            <w:r>
              <w:rPr>
                <w:rFonts w:ascii="Times New Roman"/>
                <w:sz w:val="12"/>
              </w:rPr>
              <w:t xml:space="preserve"> </w:t>
            </w:r>
            <w:r>
              <w:rPr>
                <w:rFonts w:ascii="Times New Roman"/>
                <w:sz w:val="12"/>
              </w:rPr>
              <w:t>показателя</w:t>
            </w:r>
          </w:p>
        </w:tc>
        <w:tc>
          <w:tcPr>
            <w:tcW w:w="6804" w:type="dxa"/>
            <w:gridSpan w:val="6"/>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прогноз</w:t>
            </w:r>
          </w:p>
        </w:tc>
      </w:tr>
      <w:tr w:rsidR="00ED7AA6" w:rsidTr="00911539">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3969"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r>
              <w:rPr>
                <w:rFonts w:ascii="Times New Roman"/>
                <w:sz w:val="12"/>
              </w:rPr>
              <w:t>Показатели</w:t>
            </w:r>
          </w:p>
        </w:tc>
        <w:tc>
          <w:tcPr>
            <w:tcW w:w="1560"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r>
              <w:rPr>
                <w:rFonts w:ascii="Times New Roman"/>
                <w:sz w:val="12"/>
              </w:rPr>
              <w:t>Единица</w:t>
            </w:r>
            <w:r>
              <w:rPr>
                <w:rFonts w:ascii="Times New Roman"/>
                <w:sz w:val="12"/>
              </w:rPr>
              <w:t xml:space="preserve"> </w:t>
            </w:r>
            <w:r>
              <w:rPr>
                <w:rFonts w:ascii="Times New Roman"/>
                <w:sz w:val="12"/>
              </w:rPr>
              <w:t>измерения</w:t>
            </w:r>
          </w:p>
        </w:tc>
        <w:tc>
          <w:tcPr>
            <w:tcW w:w="708" w:type="dxa"/>
            <w:vAlign w:val="bottom"/>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851"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ED7AA6" w:rsidRPr="00737851" w:rsidRDefault="00ED7AA6" w:rsidP="00ED7AA6">
            <w:pPr>
              <w:jc w:val="center"/>
            </w:pPr>
            <w:r>
              <w:rPr>
                <w:rFonts w:ascii="Times New Roman"/>
                <w:sz w:val="12"/>
              </w:rPr>
              <w:t>2025</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ED7AA6" w:rsidRPr="00737851" w:rsidRDefault="00ED7AA6" w:rsidP="00ED7AA6">
            <w:pPr>
              <w:jc w:val="center"/>
            </w:pPr>
            <w:r>
              <w:rPr>
                <w:rFonts w:ascii="Times New Roman"/>
                <w:sz w:val="12"/>
              </w:rPr>
              <w:t>2026</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ED7AA6" w:rsidRPr="00737851" w:rsidRDefault="00ED7AA6" w:rsidP="00ED7AA6">
            <w:pPr>
              <w:jc w:val="center"/>
            </w:pPr>
            <w:r>
              <w:rPr>
                <w:rFonts w:ascii="Times New Roman"/>
                <w:sz w:val="12"/>
              </w:rPr>
              <w:t>2027</w:t>
            </w:r>
          </w:p>
        </w:tc>
      </w:tr>
      <w:tr w:rsidR="00ED7AA6" w:rsidTr="00911539">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3969"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1560" w:type="dxa"/>
            <w:tcBorders>
              <w:top w:val="single" w:sz="4" w:space="0" w:color="000000"/>
              <w:left w:val="single" w:sz="4" w:space="0" w:color="000000"/>
              <w:bottom w:val="single" w:sz="4" w:space="0" w:color="000000"/>
              <w:right w:val="single" w:sz="4" w:space="0" w:color="000000"/>
            </w:tcBorders>
            <w:vAlign w:val="bottom"/>
          </w:tcPr>
          <w:p w:rsidR="00ED7AA6" w:rsidRDefault="00ED7AA6" w:rsidP="00ED7AA6">
            <w:pPr>
              <w:jc w:val="center"/>
            </w:pPr>
          </w:p>
        </w:tc>
        <w:tc>
          <w:tcPr>
            <w:tcW w:w="708" w:type="dxa"/>
            <w:vAlign w:val="bottom"/>
          </w:tcPr>
          <w:p w:rsidR="00ED7AA6" w:rsidRPr="00D33D8B" w:rsidRDefault="00ED7AA6" w:rsidP="00ED7AA6">
            <w:pPr>
              <w:jc w:val="center"/>
            </w:pPr>
            <w:r>
              <w:rPr>
                <w:rFonts w:ascii="Times New Roman"/>
                <w:sz w:val="12"/>
              </w:rPr>
              <w:t>2022</w:t>
            </w:r>
          </w:p>
        </w:tc>
        <w:tc>
          <w:tcPr>
            <w:tcW w:w="567" w:type="dxa"/>
            <w:tcBorders>
              <w:top w:val="single" w:sz="4" w:space="0" w:color="000000"/>
              <w:left w:val="single" w:sz="4" w:space="0" w:color="000000"/>
              <w:bottom w:val="single" w:sz="4" w:space="0" w:color="000000"/>
              <w:right w:val="single" w:sz="4" w:space="0" w:color="000000"/>
            </w:tcBorders>
            <w:vAlign w:val="bottom"/>
          </w:tcPr>
          <w:p w:rsidR="00ED7AA6" w:rsidRPr="00D33D8B" w:rsidRDefault="00ED7AA6" w:rsidP="00ED7AA6">
            <w:pPr>
              <w:jc w:val="center"/>
            </w:pPr>
            <w:r>
              <w:rPr>
                <w:rFonts w:ascii="Times New Roman"/>
                <w:sz w:val="12"/>
              </w:rPr>
              <w:t>2023</w:t>
            </w:r>
          </w:p>
        </w:tc>
        <w:tc>
          <w:tcPr>
            <w:tcW w:w="851" w:type="dxa"/>
            <w:tcBorders>
              <w:top w:val="single" w:sz="4" w:space="0" w:color="000000"/>
              <w:left w:val="single" w:sz="4" w:space="0" w:color="000000"/>
              <w:bottom w:val="single" w:sz="4" w:space="0" w:color="000000"/>
              <w:right w:val="single" w:sz="4" w:space="0" w:color="000000"/>
            </w:tcBorders>
            <w:vAlign w:val="bottom"/>
          </w:tcPr>
          <w:p w:rsidR="00ED7AA6" w:rsidRPr="00D33D8B" w:rsidRDefault="00ED7AA6" w:rsidP="00ED7AA6">
            <w:pPr>
              <w:jc w:val="center"/>
            </w:pPr>
            <w:r>
              <w:rPr>
                <w:rFonts w:ascii="Times New Roman"/>
                <w:sz w:val="12"/>
              </w:rPr>
              <w:t>2024</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базовый</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целевой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базовый</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целевой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базовый</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целевой</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11.1</w:t>
            </w:r>
          </w:p>
        </w:tc>
        <w:tc>
          <w:tcPr>
            <w:tcW w:w="39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ED7AA6" w:rsidRPr="003A292A" w:rsidRDefault="00ED7AA6" w:rsidP="00ED7AA6">
            <w:pPr>
              <w:jc w:val="both"/>
            </w:pPr>
            <w:r w:rsidRPr="003A292A">
              <w:rPr>
                <w:rFonts w:ascii="Times New Roman"/>
                <w:sz w:val="12"/>
              </w:rPr>
              <w:t>Реальные</w:t>
            </w:r>
            <w:r w:rsidRPr="003A292A">
              <w:rPr>
                <w:rFonts w:ascii="Times New Roman"/>
                <w:sz w:val="12"/>
              </w:rPr>
              <w:t xml:space="preserve"> </w:t>
            </w:r>
            <w:r w:rsidRPr="003A292A">
              <w:rPr>
                <w:rFonts w:ascii="Times New Roman"/>
                <w:sz w:val="12"/>
              </w:rPr>
              <w:t>располагаемые</w:t>
            </w:r>
            <w:r w:rsidRPr="003A292A">
              <w:rPr>
                <w:rFonts w:ascii="Times New Roman"/>
                <w:sz w:val="12"/>
              </w:rPr>
              <w:t xml:space="preserve"> </w:t>
            </w:r>
            <w:r w:rsidRPr="003A292A">
              <w:rPr>
                <w:rFonts w:ascii="Times New Roman"/>
                <w:sz w:val="12"/>
              </w:rPr>
              <w:t>денежные</w:t>
            </w:r>
            <w:r w:rsidRPr="003A292A">
              <w:rPr>
                <w:rFonts w:ascii="Times New Roman"/>
                <w:sz w:val="12"/>
              </w:rPr>
              <w:t xml:space="preserve"> </w:t>
            </w:r>
            <w:r w:rsidRPr="003A292A">
              <w:rPr>
                <w:rFonts w:ascii="Times New Roman"/>
                <w:sz w:val="12"/>
              </w:rPr>
              <w:t>доходы</w:t>
            </w:r>
            <w:r w:rsidRPr="003A292A">
              <w:rPr>
                <w:rFonts w:ascii="Times New Roman"/>
                <w:sz w:val="12"/>
              </w:rPr>
              <w:t xml:space="preserve"> </w:t>
            </w:r>
            <w:r w:rsidRPr="003A292A">
              <w:rPr>
                <w:rFonts w:ascii="Times New Roman"/>
                <w:sz w:val="12"/>
              </w:rPr>
              <w:t>населения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 xml:space="preserve">% </w:t>
            </w:r>
            <w:r>
              <w:rPr>
                <w:rFonts w:ascii="Times New Roman"/>
                <w:sz w:val="12"/>
              </w:rPr>
              <w:t>г</w:t>
            </w:r>
            <w:r>
              <w:rPr>
                <w:rFonts w:ascii="Times New Roman"/>
                <w:sz w:val="12"/>
              </w:rPr>
              <w:t>/</w:t>
            </w:r>
            <w:r>
              <w:rPr>
                <w:rFonts w:ascii="Times New Roman"/>
                <w:sz w:val="12"/>
              </w:rPr>
              <w:t>г</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98</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98,6</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97,1</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100,7</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101</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101,3</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101,7</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102,9</w:t>
            </w:r>
          </w:p>
        </w:tc>
      </w:tr>
      <w:tr w:rsidR="00ED7AA6" w:rsidTr="00911539">
        <w:trPr>
          <w:trHeight w:hRule="exact" w:val="58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11.2</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Прожиточный</w:t>
            </w:r>
            <w:r w:rsidRPr="003A292A">
              <w:rPr>
                <w:rFonts w:ascii="Times New Roman"/>
                <w:sz w:val="12"/>
              </w:rPr>
              <w:t xml:space="preserve"> </w:t>
            </w:r>
            <w:r w:rsidRPr="003A292A">
              <w:rPr>
                <w:rFonts w:ascii="Times New Roman"/>
                <w:sz w:val="12"/>
              </w:rPr>
              <w:t>минимум</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среднем</w:t>
            </w:r>
            <w:r w:rsidRPr="003A292A">
              <w:rPr>
                <w:rFonts w:ascii="Times New Roman"/>
                <w:sz w:val="12"/>
              </w:rPr>
              <w:t xml:space="preserve"> </w:t>
            </w:r>
            <w:r w:rsidRPr="003A292A">
              <w:rPr>
                <w:rFonts w:ascii="Times New Roman"/>
                <w:sz w:val="12"/>
              </w:rPr>
              <w:t>на</w:t>
            </w:r>
            <w:r w:rsidRPr="003A292A">
              <w:rPr>
                <w:rFonts w:ascii="Times New Roman"/>
                <w:sz w:val="12"/>
              </w:rPr>
              <w:t xml:space="preserve"> </w:t>
            </w:r>
            <w:r w:rsidRPr="003A292A">
              <w:rPr>
                <w:rFonts w:ascii="Times New Roman"/>
                <w:sz w:val="12"/>
              </w:rPr>
              <w:t>душу</w:t>
            </w:r>
            <w:r w:rsidRPr="003A292A">
              <w:rPr>
                <w:rFonts w:ascii="Times New Roman"/>
                <w:sz w:val="12"/>
              </w:rPr>
              <w:t xml:space="preserve"> </w:t>
            </w:r>
            <w:r w:rsidRPr="003A292A">
              <w:rPr>
                <w:rFonts w:ascii="Times New Roman"/>
                <w:sz w:val="12"/>
              </w:rPr>
              <w:t>населения</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среднем</w:t>
            </w:r>
            <w:r w:rsidRPr="003A292A">
              <w:rPr>
                <w:rFonts w:ascii="Times New Roman"/>
                <w:sz w:val="12"/>
              </w:rPr>
              <w:t xml:space="preserve"> </w:t>
            </w:r>
            <w:r w:rsidRPr="003A292A">
              <w:rPr>
                <w:rFonts w:ascii="Times New Roman"/>
                <w:sz w:val="12"/>
              </w:rPr>
              <w:t>за</w:t>
            </w:r>
            <w:r w:rsidRPr="003A292A">
              <w:rPr>
                <w:rFonts w:ascii="Times New Roman"/>
                <w:sz w:val="12"/>
              </w:rPr>
              <w:t xml:space="preserve"> </w:t>
            </w:r>
            <w:r w:rsidRPr="003A292A">
              <w:rPr>
                <w:rFonts w:ascii="Times New Roman"/>
                <w:sz w:val="12"/>
              </w:rPr>
              <w:t>год</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том</w:t>
            </w:r>
            <w:r w:rsidRPr="003A292A">
              <w:rPr>
                <w:rFonts w:ascii="Times New Roman"/>
                <w:sz w:val="12"/>
              </w:rPr>
              <w:t xml:space="preserve"> </w:t>
            </w:r>
            <w:r w:rsidRPr="003A292A">
              <w:rPr>
                <w:rFonts w:ascii="Times New Roman"/>
                <w:sz w:val="12"/>
              </w:rPr>
              <w:t>числе</w:t>
            </w:r>
            <w:r w:rsidRPr="003A292A">
              <w:rPr>
                <w:rFonts w:ascii="Times New Roman"/>
                <w:sz w:val="12"/>
              </w:rPr>
              <w:t xml:space="preserve"> </w:t>
            </w:r>
            <w:r w:rsidRPr="003A292A">
              <w:rPr>
                <w:rFonts w:ascii="Times New Roman"/>
                <w:sz w:val="12"/>
              </w:rPr>
              <w:t>по</w:t>
            </w:r>
            <w:r w:rsidRPr="003A292A">
              <w:rPr>
                <w:rFonts w:ascii="Times New Roman"/>
                <w:sz w:val="12"/>
              </w:rPr>
              <w:t xml:space="preserve"> </w:t>
            </w:r>
            <w:r w:rsidRPr="003A292A">
              <w:rPr>
                <w:rFonts w:ascii="Times New Roman"/>
                <w:sz w:val="12"/>
              </w:rPr>
              <w:t>основным</w:t>
            </w:r>
            <w:r w:rsidRPr="003A292A">
              <w:rPr>
                <w:rFonts w:ascii="Times New Roman"/>
                <w:sz w:val="12"/>
              </w:rPr>
              <w:t xml:space="preserve"> </w:t>
            </w:r>
            <w:r w:rsidRPr="003A292A">
              <w:rPr>
                <w:rFonts w:ascii="Times New Roman"/>
                <w:sz w:val="12"/>
              </w:rPr>
              <w:t>социально</w:t>
            </w:r>
            <w:r w:rsidRPr="003A292A">
              <w:rPr>
                <w:rFonts w:ascii="Times New Roman"/>
                <w:sz w:val="12"/>
              </w:rPr>
              <w:t>-</w:t>
            </w:r>
            <w:r w:rsidRPr="003A292A">
              <w:rPr>
                <w:rFonts w:ascii="Times New Roman"/>
                <w:sz w:val="12"/>
              </w:rPr>
              <w:t>демографическим</w:t>
            </w:r>
            <w:r w:rsidRPr="003A292A">
              <w:rPr>
                <w:rFonts w:ascii="Times New Roman"/>
                <w:sz w:val="12"/>
              </w:rPr>
              <w:t xml:space="preserve"> </w:t>
            </w:r>
            <w:r w:rsidRPr="003A292A">
              <w:rPr>
                <w:rFonts w:ascii="Times New Roman"/>
                <w:sz w:val="12"/>
              </w:rPr>
              <w:t>группам</w:t>
            </w:r>
            <w:r w:rsidRPr="003A292A">
              <w:rPr>
                <w:rFonts w:ascii="Times New Roman"/>
                <w:sz w:val="12"/>
              </w:rPr>
              <w:t xml:space="preserve"> </w:t>
            </w:r>
            <w:r w:rsidRPr="003A292A">
              <w:rPr>
                <w:rFonts w:ascii="Times New Roman"/>
                <w:sz w:val="12"/>
              </w:rPr>
              <w:t>населения</w:t>
            </w:r>
            <w:r w:rsidRPr="003A292A">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руб</w:t>
            </w:r>
            <w:r>
              <w:rPr>
                <w:rFonts w:ascii="Times New Roman"/>
                <w:sz w:val="12"/>
              </w:rPr>
              <w:t>./</w:t>
            </w:r>
            <w:r>
              <w:rPr>
                <w:rFonts w:ascii="Times New Roman"/>
                <w:sz w:val="12"/>
              </w:rPr>
              <w:t>мес</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10614</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12810</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15172</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15669</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15824</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16403</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16726</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17330</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17830</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11.2.1</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трудоспособного</w:t>
            </w:r>
            <w:r>
              <w:rPr>
                <w:rFonts w:ascii="Times New Roman"/>
                <w:sz w:val="12"/>
              </w:rPr>
              <w:t xml:space="preserve"> </w:t>
            </w:r>
            <w:r>
              <w:rPr>
                <w:rFonts w:ascii="Times New Roman"/>
                <w:sz w:val="12"/>
              </w:rPr>
              <w:t>населения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руб</w:t>
            </w:r>
            <w:r>
              <w:rPr>
                <w:rFonts w:ascii="Times New Roman"/>
                <w:sz w:val="12"/>
              </w:rPr>
              <w:t>./</w:t>
            </w:r>
            <w:r>
              <w:rPr>
                <w:rFonts w:ascii="Times New Roman"/>
                <w:sz w:val="12"/>
              </w:rPr>
              <w:t>мес</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11040</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13298</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16537</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17079</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17248</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17879</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18231</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18890</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19435</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11.2.2</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пенсионеров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руб</w:t>
            </w:r>
            <w:r>
              <w:rPr>
                <w:rFonts w:ascii="Times New Roman"/>
                <w:sz w:val="12"/>
              </w:rPr>
              <w:t>./</w:t>
            </w:r>
            <w:r>
              <w:rPr>
                <w:rFonts w:ascii="Times New Roman"/>
                <w:sz w:val="12"/>
              </w:rPr>
              <w:t>мес</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9628</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10372</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13048</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13475</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13609</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14107</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14384</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14904</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15334</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11.2.3</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r>
              <w:rPr>
                <w:rFonts w:ascii="Times New Roman"/>
                <w:sz w:val="12"/>
              </w:rPr>
              <w:t>детей</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руб</w:t>
            </w:r>
            <w:r>
              <w:rPr>
                <w:rFonts w:ascii="Times New Roman"/>
                <w:sz w:val="12"/>
              </w:rPr>
              <w:t>./</w:t>
            </w:r>
            <w:r>
              <w:rPr>
                <w:rFonts w:ascii="Times New Roman"/>
                <w:sz w:val="12"/>
              </w:rPr>
              <w:t>мес</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11059</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13441</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15495</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16006</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15349</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16758</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16224</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17546</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17295</w:t>
            </w:r>
          </w:p>
        </w:tc>
      </w:tr>
      <w:tr w:rsidR="00ED7AA6" w:rsidTr="00911539">
        <w:trPr>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11.3</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Численность</w:t>
            </w:r>
            <w:r w:rsidRPr="003A292A">
              <w:rPr>
                <w:rFonts w:ascii="Times New Roman"/>
                <w:sz w:val="12"/>
              </w:rPr>
              <w:t xml:space="preserve"> </w:t>
            </w:r>
            <w:r w:rsidRPr="003A292A">
              <w:rPr>
                <w:rFonts w:ascii="Times New Roman"/>
                <w:sz w:val="12"/>
              </w:rPr>
              <w:t>населения</w:t>
            </w:r>
            <w:r w:rsidRPr="003A292A">
              <w:rPr>
                <w:rFonts w:ascii="Times New Roman"/>
                <w:sz w:val="12"/>
              </w:rPr>
              <w:t xml:space="preserve"> </w:t>
            </w:r>
            <w:r w:rsidRPr="003A292A">
              <w:rPr>
                <w:rFonts w:ascii="Times New Roman"/>
                <w:sz w:val="12"/>
              </w:rPr>
              <w:t>с</w:t>
            </w:r>
            <w:r w:rsidRPr="003A292A">
              <w:rPr>
                <w:rFonts w:ascii="Times New Roman"/>
                <w:sz w:val="12"/>
              </w:rPr>
              <w:t xml:space="preserve"> </w:t>
            </w:r>
            <w:r w:rsidRPr="003A292A">
              <w:rPr>
                <w:rFonts w:ascii="Times New Roman"/>
                <w:sz w:val="12"/>
              </w:rPr>
              <w:t>денежными</w:t>
            </w:r>
            <w:r w:rsidRPr="003A292A">
              <w:rPr>
                <w:rFonts w:ascii="Times New Roman"/>
                <w:sz w:val="12"/>
              </w:rPr>
              <w:t xml:space="preserve"> </w:t>
            </w:r>
            <w:r w:rsidRPr="003A292A">
              <w:rPr>
                <w:rFonts w:ascii="Times New Roman"/>
                <w:sz w:val="12"/>
              </w:rPr>
              <w:t>доходами</w:t>
            </w:r>
            <w:r w:rsidRPr="003A292A">
              <w:rPr>
                <w:rFonts w:ascii="Times New Roman"/>
                <w:sz w:val="12"/>
              </w:rPr>
              <w:t xml:space="preserve"> </w:t>
            </w:r>
            <w:r w:rsidRPr="003A292A">
              <w:rPr>
                <w:rFonts w:ascii="Times New Roman"/>
                <w:sz w:val="12"/>
              </w:rPr>
              <w:t>ниже</w:t>
            </w:r>
            <w:r w:rsidRPr="003A292A">
              <w:rPr>
                <w:rFonts w:ascii="Times New Roman"/>
                <w:sz w:val="12"/>
              </w:rPr>
              <w:t xml:space="preserve"> </w:t>
            </w:r>
            <w:r w:rsidRPr="003A292A">
              <w:rPr>
                <w:rFonts w:ascii="Times New Roman"/>
                <w:sz w:val="12"/>
              </w:rPr>
              <w:t>прожиточного</w:t>
            </w:r>
            <w:r w:rsidRPr="003A292A">
              <w:rPr>
                <w:rFonts w:ascii="Times New Roman"/>
                <w:sz w:val="12"/>
              </w:rPr>
              <w:t xml:space="preserve"> </w:t>
            </w:r>
            <w:r w:rsidRPr="003A292A">
              <w:rPr>
                <w:rFonts w:ascii="Times New Roman"/>
                <w:sz w:val="12"/>
              </w:rPr>
              <w:t>минимума</w:t>
            </w:r>
            <w:r w:rsidRPr="003A292A">
              <w:rPr>
                <w:rFonts w:ascii="Times New Roman"/>
                <w:sz w:val="12"/>
              </w:rPr>
              <w:t xml:space="preserve"> </w:t>
            </w:r>
            <w:r w:rsidRPr="003A292A">
              <w:rPr>
                <w:rFonts w:ascii="Times New Roman"/>
                <w:sz w:val="12"/>
              </w:rPr>
              <w:t>к</w:t>
            </w:r>
            <w:r w:rsidRPr="003A292A">
              <w:rPr>
                <w:rFonts w:ascii="Times New Roman"/>
                <w:sz w:val="12"/>
              </w:rPr>
              <w:t xml:space="preserve"> </w:t>
            </w:r>
            <w:r w:rsidRPr="003A292A">
              <w:rPr>
                <w:rFonts w:ascii="Times New Roman"/>
                <w:sz w:val="12"/>
              </w:rPr>
              <w:t>общей</w:t>
            </w:r>
            <w:r w:rsidRPr="003A292A">
              <w:rPr>
                <w:rFonts w:ascii="Times New Roman"/>
                <w:sz w:val="12"/>
              </w:rPr>
              <w:t xml:space="preserve"> </w:t>
            </w:r>
            <w:r w:rsidRPr="003A292A">
              <w:rPr>
                <w:rFonts w:ascii="Times New Roman"/>
                <w:sz w:val="12"/>
              </w:rPr>
              <w:t>численности</w:t>
            </w:r>
            <w:r w:rsidRPr="003A292A">
              <w:rPr>
                <w:rFonts w:ascii="Times New Roman"/>
                <w:sz w:val="12"/>
              </w:rPr>
              <w:t xml:space="preserve"> </w:t>
            </w:r>
            <w:r w:rsidRPr="003A292A">
              <w:rPr>
                <w:rFonts w:ascii="Times New Roman"/>
                <w:sz w:val="12"/>
              </w:rPr>
              <w:t>населения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21,1</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19,9</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19,7</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18,4</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18,4</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16,9</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17,1</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16,6</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396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both"/>
            </w:pPr>
            <w:r>
              <w:rPr>
                <w:rFonts w:ascii="Times New Roman"/>
                <w:b/>
                <w:sz w:val="12"/>
              </w:rPr>
              <w:t>Труд</w:t>
            </w:r>
            <w:r>
              <w:rPr>
                <w:rFonts w:ascii="Times New Roman"/>
                <w:b/>
                <w:sz w:val="12"/>
              </w:rPr>
              <w:t xml:space="preserve"> </w:t>
            </w:r>
            <w:r>
              <w:rPr>
                <w:rFonts w:ascii="Times New Roman"/>
                <w:b/>
                <w:sz w:val="12"/>
              </w:rPr>
              <w:t>и</w:t>
            </w:r>
            <w:r>
              <w:rPr>
                <w:rFonts w:ascii="Times New Roman"/>
                <w:b/>
                <w:sz w:val="12"/>
              </w:rPr>
              <w:t xml:space="preserve"> </w:t>
            </w:r>
            <w:r>
              <w:rPr>
                <w:rFonts w:ascii="Times New Roman"/>
                <w:b/>
                <w:sz w:val="12"/>
              </w:rPr>
              <w:t>занятость</w:t>
            </w: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D7AA6" w:rsidRDefault="00ED7AA6" w:rsidP="00ED7AA6">
            <w:pPr>
              <w:jc w:val="center"/>
            </w:pP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12.1</w:t>
            </w:r>
          </w:p>
        </w:tc>
        <w:tc>
          <w:tcPr>
            <w:tcW w:w="39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ED7AA6" w:rsidRDefault="00ED7AA6" w:rsidP="00ED7AA6">
            <w:pPr>
              <w:jc w:val="both"/>
            </w:pPr>
            <w:r>
              <w:rPr>
                <w:rFonts w:ascii="Times New Roman"/>
                <w:sz w:val="12"/>
              </w:rPr>
              <w:t>Численность</w:t>
            </w:r>
            <w:r>
              <w:rPr>
                <w:rFonts w:ascii="Times New Roman"/>
                <w:sz w:val="12"/>
              </w:rPr>
              <w:t xml:space="preserve"> </w:t>
            </w:r>
            <w:r>
              <w:rPr>
                <w:rFonts w:ascii="Times New Roman"/>
                <w:sz w:val="12"/>
              </w:rPr>
              <w:t>рабочей</w:t>
            </w:r>
            <w:r>
              <w:rPr>
                <w:rFonts w:ascii="Times New Roman"/>
                <w:sz w:val="12"/>
              </w:rPr>
              <w:t xml:space="preserve"> </w:t>
            </w:r>
            <w:r>
              <w:rPr>
                <w:rFonts w:ascii="Times New Roman"/>
                <w:sz w:val="12"/>
              </w:rPr>
              <w:t>силы</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тыс</w:t>
            </w:r>
            <w:r>
              <w:rPr>
                <w:rFonts w:ascii="Times New Roman"/>
                <w:sz w:val="12"/>
              </w:rPr>
              <w:t xml:space="preserve">. </w:t>
            </w:r>
            <w:r>
              <w:rPr>
                <w:rFonts w:ascii="Times New Roman"/>
                <w:sz w:val="12"/>
              </w:rPr>
              <w:t>чел</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Pr="008D2195" w:rsidRDefault="00ED7AA6" w:rsidP="00ED7AA6">
            <w:pPr>
              <w:jc w:val="center"/>
            </w:pPr>
            <w:r>
              <w:rPr>
                <w:rFonts w:ascii="Times New Roman"/>
                <w:sz w:val="12"/>
              </w:rPr>
              <w:t>4,44</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8D2195" w:rsidRDefault="00ED7AA6" w:rsidP="00ED7AA6">
            <w:pPr>
              <w:jc w:val="center"/>
            </w:pPr>
            <w:r>
              <w:rPr>
                <w:rFonts w:ascii="Times New Roman"/>
                <w:sz w:val="12"/>
              </w:rPr>
              <w:t>4,69</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8D2195" w:rsidRDefault="00ED7AA6" w:rsidP="00ED7AA6">
            <w:pPr>
              <w:jc w:val="center"/>
            </w:pPr>
            <w:r>
              <w:rPr>
                <w:rFonts w:ascii="Times New Roman"/>
                <w:sz w:val="12"/>
              </w:rPr>
              <w:t>4,69</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8D2195" w:rsidRDefault="00ED7AA6" w:rsidP="00ED7AA6">
            <w:pPr>
              <w:jc w:val="center"/>
            </w:pPr>
            <w:r>
              <w:rPr>
                <w:rFonts w:ascii="Times New Roman"/>
                <w:sz w:val="12"/>
              </w:rPr>
              <w:t>4,5</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8D2195" w:rsidRDefault="00ED7AA6" w:rsidP="00ED7AA6">
            <w:pPr>
              <w:jc w:val="center"/>
            </w:pPr>
            <w:r>
              <w:rPr>
                <w:rFonts w:ascii="Times New Roman"/>
                <w:sz w:val="12"/>
              </w:rPr>
              <w:t>4,6</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4,34</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4,36</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4,79</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4,39</w:t>
            </w:r>
          </w:p>
        </w:tc>
      </w:tr>
      <w:tr w:rsidR="00ED7AA6" w:rsidTr="00911539">
        <w:trPr>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12.3</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Численность</w:t>
            </w:r>
            <w:r w:rsidRPr="003A292A">
              <w:rPr>
                <w:rFonts w:ascii="Times New Roman"/>
                <w:sz w:val="12"/>
              </w:rPr>
              <w:t xml:space="preserve"> </w:t>
            </w:r>
            <w:r w:rsidRPr="003A292A">
              <w:rPr>
                <w:rFonts w:ascii="Times New Roman"/>
                <w:sz w:val="12"/>
              </w:rPr>
              <w:t>занятых</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экономике</w:t>
            </w:r>
            <w:r w:rsidRPr="003A292A">
              <w:rPr>
                <w:rFonts w:ascii="Times New Roman"/>
                <w:sz w:val="12"/>
              </w:rPr>
              <w:t xml:space="preserve"> - </w:t>
            </w:r>
            <w:r w:rsidRPr="003A292A">
              <w:rPr>
                <w:rFonts w:ascii="Times New Roman"/>
                <w:sz w:val="12"/>
              </w:rPr>
              <w:t>всего</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том</w:t>
            </w:r>
            <w:r w:rsidRPr="003A292A">
              <w:rPr>
                <w:rFonts w:ascii="Times New Roman"/>
                <w:sz w:val="12"/>
              </w:rPr>
              <w:t xml:space="preserve"> </w:t>
            </w:r>
            <w:r w:rsidRPr="003A292A">
              <w:rPr>
                <w:rFonts w:ascii="Times New Roman"/>
                <w:sz w:val="12"/>
              </w:rPr>
              <w:t>числе</w:t>
            </w:r>
            <w:r w:rsidRPr="003A292A">
              <w:rPr>
                <w:rFonts w:ascii="Times New Roman"/>
                <w:sz w:val="12"/>
              </w:rPr>
              <w:t xml:space="preserve"> </w:t>
            </w:r>
            <w:r w:rsidRPr="003A292A">
              <w:rPr>
                <w:rFonts w:ascii="Times New Roman"/>
                <w:sz w:val="12"/>
              </w:rPr>
              <w:t>по</w:t>
            </w:r>
            <w:r w:rsidRPr="003A292A">
              <w:rPr>
                <w:rFonts w:ascii="Times New Roman"/>
                <w:sz w:val="12"/>
              </w:rPr>
              <w:t xml:space="preserve"> </w:t>
            </w:r>
            <w:r w:rsidRPr="003A292A">
              <w:rPr>
                <w:rFonts w:ascii="Times New Roman"/>
                <w:sz w:val="12"/>
              </w:rPr>
              <w:t>разделам</w:t>
            </w:r>
            <w:r w:rsidRPr="003A292A">
              <w:rPr>
                <w:rFonts w:ascii="Times New Roman"/>
                <w:sz w:val="12"/>
              </w:rPr>
              <w:t xml:space="preserve"> </w:t>
            </w:r>
            <w:r w:rsidRPr="003A292A">
              <w:rPr>
                <w:rFonts w:ascii="Times New Roman"/>
                <w:sz w:val="12"/>
              </w:rPr>
              <w:t>ОКВЭД</w:t>
            </w:r>
            <w:r w:rsidRPr="003A292A">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тыс</w:t>
            </w:r>
            <w:r>
              <w:rPr>
                <w:rFonts w:ascii="Times New Roman"/>
                <w:sz w:val="12"/>
              </w:rPr>
              <w:t xml:space="preserve">. </w:t>
            </w:r>
            <w:r>
              <w:rPr>
                <w:rFonts w:ascii="Times New Roman"/>
                <w:sz w:val="12"/>
              </w:rPr>
              <w:t>чел</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4,34</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4,16</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4,03</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4,03</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4,02</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4,08</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4,1</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4,5</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4,13</w:t>
            </w:r>
          </w:p>
        </w:tc>
      </w:tr>
      <w:tr w:rsidR="00ED7AA6" w:rsidTr="00911539">
        <w:trPr>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12.4</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Численность</w:t>
            </w:r>
            <w:r w:rsidRPr="003A292A">
              <w:rPr>
                <w:rFonts w:ascii="Times New Roman"/>
                <w:sz w:val="12"/>
              </w:rPr>
              <w:t xml:space="preserve"> </w:t>
            </w:r>
            <w:r w:rsidRPr="003A292A">
              <w:rPr>
                <w:rFonts w:ascii="Times New Roman"/>
                <w:sz w:val="12"/>
              </w:rPr>
              <w:t>населения</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трудоспособном</w:t>
            </w:r>
            <w:r w:rsidRPr="003A292A">
              <w:rPr>
                <w:rFonts w:ascii="Times New Roman"/>
                <w:sz w:val="12"/>
              </w:rPr>
              <w:t xml:space="preserve"> </w:t>
            </w:r>
            <w:r w:rsidRPr="003A292A">
              <w:rPr>
                <w:rFonts w:ascii="Times New Roman"/>
                <w:sz w:val="12"/>
              </w:rPr>
              <w:t>возрасте</w:t>
            </w:r>
            <w:r w:rsidRPr="003A292A">
              <w:rPr>
                <w:rFonts w:ascii="Times New Roman"/>
                <w:sz w:val="12"/>
              </w:rPr>
              <w:t xml:space="preserve">, </w:t>
            </w:r>
            <w:r w:rsidRPr="003A292A">
              <w:rPr>
                <w:rFonts w:ascii="Times New Roman"/>
                <w:sz w:val="12"/>
              </w:rPr>
              <w:t>не</w:t>
            </w:r>
            <w:r w:rsidRPr="003A292A">
              <w:rPr>
                <w:rFonts w:ascii="Times New Roman"/>
                <w:sz w:val="12"/>
              </w:rPr>
              <w:t xml:space="preserve"> </w:t>
            </w:r>
            <w:r w:rsidRPr="003A292A">
              <w:rPr>
                <w:rFonts w:ascii="Times New Roman"/>
                <w:sz w:val="12"/>
              </w:rPr>
              <w:t>занятого</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экономике</w:t>
            </w:r>
            <w:r w:rsidRPr="003A292A">
              <w:rPr>
                <w:rFonts w:ascii="Times New Roman"/>
                <w:sz w:val="12"/>
              </w:rPr>
              <w:t xml:space="preserve"> - </w:t>
            </w:r>
            <w:r w:rsidRPr="003A292A">
              <w:rPr>
                <w:rFonts w:ascii="Times New Roman"/>
                <w:sz w:val="12"/>
              </w:rPr>
              <w:t>всего</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том</w:t>
            </w:r>
            <w:r w:rsidRPr="003A292A">
              <w:rPr>
                <w:rFonts w:ascii="Times New Roman"/>
                <w:sz w:val="12"/>
              </w:rPr>
              <w:t xml:space="preserve"> </w:t>
            </w:r>
            <w:r w:rsidRPr="003A292A">
              <w:rPr>
                <w:rFonts w:ascii="Times New Roman"/>
                <w:sz w:val="12"/>
              </w:rPr>
              <w:t>числе</w:t>
            </w:r>
            <w:r w:rsidRPr="003A292A">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тыс</w:t>
            </w:r>
            <w:r>
              <w:rPr>
                <w:rFonts w:ascii="Times New Roman"/>
                <w:sz w:val="12"/>
              </w:rPr>
              <w:t xml:space="preserve">. </w:t>
            </w:r>
            <w:r>
              <w:rPr>
                <w:rFonts w:ascii="Times New Roman"/>
                <w:sz w:val="12"/>
              </w:rPr>
              <w:t>чел</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r>
      <w:tr w:rsidR="00ED7AA6" w:rsidTr="00911539">
        <w:trPr>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12.4.1</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r w:rsidRPr="003A292A">
              <w:rPr>
                <w:rFonts w:ascii="Times New Roman"/>
                <w:sz w:val="12"/>
              </w:rPr>
              <w:t>численность</w:t>
            </w:r>
            <w:r w:rsidRPr="003A292A">
              <w:rPr>
                <w:rFonts w:ascii="Times New Roman"/>
                <w:sz w:val="12"/>
              </w:rPr>
              <w:t xml:space="preserve"> </w:t>
            </w:r>
            <w:r w:rsidRPr="003A292A">
              <w:rPr>
                <w:rFonts w:ascii="Times New Roman"/>
                <w:sz w:val="12"/>
              </w:rPr>
              <w:t>учащихся</w:t>
            </w:r>
            <w:r w:rsidRPr="003A292A">
              <w:rPr>
                <w:rFonts w:ascii="Times New Roman"/>
                <w:sz w:val="12"/>
              </w:rPr>
              <w:t xml:space="preserve"> </w:t>
            </w:r>
            <w:r w:rsidRPr="003A292A">
              <w:rPr>
                <w:rFonts w:ascii="Times New Roman"/>
                <w:sz w:val="12"/>
              </w:rPr>
              <w:t>трудоспособного</w:t>
            </w:r>
            <w:r w:rsidRPr="003A292A">
              <w:rPr>
                <w:rFonts w:ascii="Times New Roman"/>
                <w:sz w:val="12"/>
              </w:rPr>
              <w:t xml:space="preserve"> </w:t>
            </w:r>
            <w:r w:rsidRPr="003A292A">
              <w:rPr>
                <w:rFonts w:ascii="Times New Roman"/>
                <w:sz w:val="12"/>
              </w:rPr>
              <w:t>возраста</w:t>
            </w:r>
            <w:r w:rsidRPr="003A292A">
              <w:rPr>
                <w:rFonts w:ascii="Times New Roman"/>
                <w:sz w:val="12"/>
              </w:rPr>
              <w:t xml:space="preserve">, </w:t>
            </w:r>
            <w:r w:rsidRPr="003A292A">
              <w:rPr>
                <w:rFonts w:ascii="Times New Roman"/>
                <w:sz w:val="12"/>
              </w:rPr>
              <w:t>обучающихся</w:t>
            </w:r>
            <w:r w:rsidRPr="003A292A">
              <w:rPr>
                <w:rFonts w:ascii="Times New Roman"/>
                <w:sz w:val="12"/>
              </w:rPr>
              <w:t xml:space="preserve"> </w:t>
            </w:r>
            <w:r w:rsidRPr="003A292A">
              <w:rPr>
                <w:rFonts w:ascii="Times New Roman"/>
                <w:sz w:val="12"/>
              </w:rPr>
              <w:t>с</w:t>
            </w:r>
            <w:r w:rsidRPr="003A292A">
              <w:rPr>
                <w:rFonts w:ascii="Times New Roman"/>
                <w:sz w:val="12"/>
              </w:rPr>
              <w:t xml:space="preserve"> </w:t>
            </w:r>
            <w:r w:rsidRPr="003A292A">
              <w:rPr>
                <w:rFonts w:ascii="Times New Roman"/>
                <w:sz w:val="12"/>
              </w:rPr>
              <w:t>отрывом</w:t>
            </w:r>
            <w:r w:rsidRPr="003A292A">
              <w:rPr>
                <w:rFonts w:ascii="Times New Roman"/>
                <w:sz w:val="12"/>
              </w:rPr>
              <w:t xml:space="preserve"> </w:t>
            </w:r>
            <w:r w:rsidRPr="003A292A">
              <w:rPr>
                <w:rFonts w:ascii="Times New Roman"/>
                <w:sz w:val="12"/>
              </w:rPr>
              <w:t>от</w:t>
            </w:r>
            <w:r w:rsidRPr="003A292A">
              <w:rPr>
                <w:rFonts w:ascii="Times New Roman"/>
                <w:sz w:val="12"/>
              </w:rPr>
              <w:t xml:space="preserve"> </w:t>
            </w:r>
            <w:r w:rsidRPr="003A292A">
              <w:rPr>
                <w:rFonts w:ascii="Times New Roman"/>
                <w:sz w:val="12"/>
              </w:rPr>
              <w:t>производства</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тыс</w:t>
            </w:r>
            <w:r>
              <w:rPr>
                <w:rFonts w:ascii="Times New Roman"/>
                <w:sz w:val="12"/>
              </w:rPr>
              <w:t xml:space="preserve">. </w:t>
            </w:r>
            <w:r>
              <w:rPr>
                <w:rFonts w:ascii="Times New Roman"/>
                <w:sz w:val="12"/>
              </w:rPr>
              <w:t>чел</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r>
      <w:tr w:rsidR="00ED7AA6" w:rsidTr="00911539">
        <w:trPr>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12.4.2</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r w:rsidRPr="003A292A">
              <w:rPr>
                <w:rFonts w:ascii="Times New Roman"/>
                <w:sz w:val="12"/>
              </w:rPr>
              <w:t>численность</w:t>
            </w:r>
            <w:r w:rsidRPr="003A292A">
              <w:rPr>
                <w:rFonts w:ascii="Times New Roman"/>
                <w:sz w:val="12"/>
              </w:rPr>
              <w:t xml:space="preserve"> </w:t>
            </w:r>
            <w:r w:rsidRPr="003A292A">
              <w:rPr>
                <w:rFonts w:ascii="Times New Roman"/>
                <w:sz w:val="12"/>
              </w:rPr>
              <w:t>безработных</w:t>
            </w:r>
            <w:r w:rsidRPr="003A292A">
              <w:rPr>
                <w:rFonts w:ascii="Times New Roman"/>
                <w:sz w:val="12"/>
              </w:rPr>
              <w:t xml:space="preserve">, </w:t>
            </w:r>
            <w:r w:rsidRPr="003A292A">
              <w:rPr>
                <w:rFonts w:ascii="Times New Roman"/>
                <w:sz w:val="12"/>
              </w:rPr>
              <w:t>зарегистрированных</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органах</w:t>
            </w:r>
            <w:r w:rsidRPr="003A292A">
              <w:rPr>
                <w:rFonts w:ascii="Times New Roman"/>
                <w:sz w:val="12"/>
              </w:rPr>
              <w:t xml:space="preserve"> </w:t>
            </w:r>
            <w:r w:rsidRPr="003A292A">
              <w:rPr>
                <w:rFonts w:ascii="Times New Roman"/>
                <w:sz w:val="12"/>
              </w:rPr>
              <w:t>службы</w:t>
            </w:r>
            <w:r w:rsidRPr="003A292A">
              <w:rPr>
                <w:rFonts w:ascii="Times New Roman"/>
                <w:sz w:val="12"/>
              </w:rPr>
              <w:t xml:space="preserve"> </w:t>
            </w:r>
            <w:proofErr w:type="spellStart"/>
            <w:r w:rsidRPr="003A292A">
              <w:rPr>
                <w:rFonts w:ascii="Times New Roman"/>
                <w:sz w:val="12"/>
              </w:rPr>
              <w:t>заняточти</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тыс</w:t>
            </w:r>
            <w:r>
              <w:rPr>
                <w:rFonts w:ascii="Times New Roman"/>
                <w:sz w:val="12"/>
              </w:rPr>
              <w:t xml:space="preserve">. </w:t>
            </w:r>
            <w:r>
              <w:rPr>
                <w:rFonts w:ascii="Times New Roman"/>
                <w:sz w:val="12"/>
              </w:rPr>
              <w:t>чел</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0,3</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0,28</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0,27</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0,27</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0,28</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0,26</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0,26</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0,29</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0,26</w:t>
            </w:r>
          </w:p>
        </w:tc>
      </w:tr>
      <w:tr w:rsidR="00ED7AA6" w:rsidTr="00911539">
        <w:trPr>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12.4.3</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r w:rsidRPr="003A292A">
              <w:rPr>
                <w:rFonts w:ascii="Times New Roman"/>
                <w:sz w:val="12"/>
              </w:rPr>
              <w:t>численность</w:t>
            </w:r>
            <w:r w:rsidRPr="003A292A">
              <w:rPr>
                <w:rFonts w:ascii="Times New Roman"/>
                <w:sz w:val="12"/>
              </w:rPr>
              <w:t xml:space="preserve"> </w:t>
            </w:r>
            <w:r w:rsidRPr="003A292A">
              <w:rPr>
                <w:rFonts w:ascii="Times New Roman"/>
                <w:sz w:val="12"/>
              </w:rPr>
              <w:t>прочих</w:t>
            </w:r>
            <w:r w:rsidRPr="003A292A">
              <w:rPr>
                <w:rFonts w:ascii="Times New Roman"/>
                <w:sz w:val="12"/>
              </w:rPr>
              <w:t xml:space="preserve"> </w:t>
            </w:r>
            <w:r w:rsidRPr="003A292A">
              <w:rPr>
                <w:rFonts w:ascii="Times New Roman"/>
                <w:sz w:val="12"/>
              </w:rPr>
              <w:t>категорий</w:t>
            </w:r>
            <w:r w:rsidRPr="003A292A">
              <w:rPr>
                <w:rFonts w:ascii="Times New Roman"/>
                <w:sz w:val="12"/>
              </w:rPr>
              <w:t xml:space="preserve"> </w:t>
            </w:r>
            <w:r w:rsidRPr="003A292A">
              <w:rPr>
                <w:rFonts w:ascii="Times New Roman"/>
                <w:sz w:val="12"/>
              </w:rPr>
              <w:t>населения</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трудоспособном</w:t>
            </w:r>
            <w:r w:rsidRPr="003A292A">
              <w:rPr>
                <w:rFonts w:ascii="Times New Roman"/>
                <w:sz w:val="12"/>
              </w:rPr>
              <w:t xml:space="preserve"> </w:t>
            </w:r>
            <w:r w:rsidRPr="003A292A">
              <w:rPr>
                <w:rFonts w:ascii="Times New Roman"/>
                <w:sz w:val="12"/>
              </w:rPr>
              <w:t>возрасте</w:t>
            </w:r>
            <w:r w:rsidRPr="003A292A">
              <w:rPr>
                <w:rFonts w:ascii="Times New Roman"/>
                <w:sz w:val="12"/>
              </w:rPr>
              <w:t xml:space="preserve">, </w:t>
            </w:r>
            <w:r w:rsidRPr="003A292A">
              <w:rPr>
                <w:rFonts w:ascii="Times New Roman"/>
                <w:sz w:val="12"/>
              </w:rPr>
              <w:t>не</w:t>
            </w:r>
            <w:r w:rsidRPr="003A292A">
              <w:rPr>
                <w:rFonts w:ascii="Times New Roman"/>
                <w:sz w:val="12"/>
              </w:rPr>
              <w:t xml:space="preserve"> </w:t>
            </w:r>
            <w:r w:rsidRPr="003A292A">
              <w:rPr>
                <w:rFonts w:ascii="Times New Roman"/>
                <w:sz w:val="12"/>
              </w:rPr>
              <w:t>занятого</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экономике</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тыс</w:t>
            </w:r>
            <w:r>
              <w:rPr>
                <w:rFonts w:ascii="Times New Roman"/>
                <w:sz w:val="12"/>
              </w:rPr>
              <w:t xml:space="preserve">. </w:t>
            </w:r>
            <w:r>
              <w:rPr>
                <w:rFonts w:ascii="Times New Roman"/>
                <w:sz w:val="12"/>
              </w:rPr>
              <w:t>чел</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p>
        </w:tc>
      </w:tr>
      <w:tr w:rsidR="00ED7AA6" w:rsidTr="00911539">
        <w:trPr>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12.5</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Номинальная</w:t>
            </w:r>
            <w:r w:rsidRPr="003A292A">
              <w:rPr>
                <w:rFonts w:ascii="Times New Roman"/>
                <w:sz w:val="12"/>
              </w:rPr>
              <w:t xml:space="preserve"> </w:t>
            </w:r>
            <w:r w:rsidRPr="003A292A">
              <w:rPr>
                <w:rFonts w:ascii="Times New Roman"/>
                <w:sz w:val="12"/>
              </w:rPr>
              <w:t>начисленная</w:t>
            </w:r>
            <w:r w:rsidRPr="003A292A">
              <w:rPr>
                <w:rFonts w:ascii="Times New Roman"/>
                <w:sz w:val="12"/>
              </w:rPr>
              <w:t xml:space="preserve"> </w:t>
            </w:r>
            <w:r w:rsidRPr="003A292A">
              <w:rPr>
                <w:rFonts w:ascii="Times New Roman"/>
                <w:sz w:val="12"/>
              </w:rPr>
              <w:t>среднемесячная</w:t>
            </w:r>
            <w:r w:rsidRPr="003A292A">
              <w:rPr>
                <w:rFonts w:ascii="Times New Roman"/>
                <w:sz w:val="12"/>
              </w:rPr>
              <w:t xml:space="preserve"> </w:t>
            </w:r>
            <w:r w:rsidRPr="003A292A">
              <w:rPr>
                <w:rFonts w:ascii="Times New Roman"/>
                <w:sz w:val="12"/>
              </w:rPr>
              <w:t>заработная</w:t>
            </w:r>
            <w:r w:rsidRPr="003A292A">
              <w:rPr>
                <w:rFonts w:ascii="Times New Roman"/>
                <w:sz w:val="12"/>
              </w:rPr>
              <w:t xml:space="preserve"> </w:t>
            </w:r>
            <w:r w:rsidRPr="003A292A">
              <w:rPr>
                <w:rFonts w:ascii="Times New Roman"/>
                <w:sz w:val="12"/>
              </w:rPr>
              <w:t>плата</w:t>
            </w:r>
            <w:r w:rsidRPr="003A292A">
              <w:rPr>
                <w:rFonts w:ascii="Times New Roman"/>
                <w:sz w:val="12"/>
              </w:rPr>
              <w:t xml:space="preserve"> </w:t>
            </w:r>
            <w:r w:rsidRPr="003A292A">
              <w:rPr>
                <w:rFonts w:ascii="Times New Roman"/>
                <w:sz w:val="12"/>
              </w:rPr>
              <w:t>работников</w:t>
            </w:r>
            <w:r w:rsidRPr="003A292A">
              <w:rPr>
                <w:rFonts w:ascii="Times New Roman"/>
                <w:sz w:val="12"/>
              </w:rPr>
              <w:t xml:space="preserve"> </w:t>
            </w:r>
            <w:r w:rsidRPr="003A292A">
              <w:rPr>
                <w:rFonts w:ascii="Times New Roman"/>
                <w:sz w:val="12"/>
              </w:rPr>
              <w:t>организаций</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рублей</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rPr>
                <w:rFonts w:ascii="Times New Roman" w:hAnsi="Times New Roman" w:cs="Times New Roman"/>
                <w:sz w:val="12"/>
                <w:szCs w:val="12"/>
              </w:rPr>
            </w:pPr>
            <w:r w:rsidRPr="00E51116">
              <w:rPr>
                <w:rFonts w:ascii="Times New Roman" w:hAnsi="Times New Roman" w:cs="Times New Roman"/>
                <w:sz w:val="12"/>
                <w:szCs w:val="12"/>
              </w:rPr>
              <w:t>53495,00</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rPr>
                <w:rFonts w:ascii="Times New Roman" w:hAnsi="Times New Roman" w:cs="Times New Roman"/>
                <w:sz w:val="12"/>
                <w:szCs w:val="12"/>
              </w:rPr>
            </w:pPr>
            <w:r w:rsidRPr="00E51116">
              <w:rPr>
                <w:rFonts w:ascii="Times New Roman" w:hAnsi="Times New Roman" w:cs="Times New Roman"/>
                <w:sz w:val="12"/>
                <w:szCs w:val="12"/>
              </w:rPr>
              <w:t>59843,00</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pPr>
            <w:r>
              <w:rPr>
                <w:rFonts w:ascii="Times New Roman"/>
                <w:sz w:val="12"/>
              </w:rPr>
              <w:t>67528,68</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pPr>
            <w:r>
              <w:rPr>
                <w:rFonts w:ascii="Times New Roman"/>
                <w:sz w:val="12"/>
              </w:rPr>
              <w:t>67820,51</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pPr>
            <w:r>
              <w:rPr>
                <w:rFonts w:ascii="Times New Roman"/>
                <w:sz w:val="12"/>
              </w:rPr>
              <w:t>72458,27</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pPr>
            <w:r>
              <w:rPr>
                <w:rFonts w:ascii="Times New Roman"/>
                <w:sz w:val="12"/>
              </w:rPr>
              <w:t>74060,00</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pPr>
            <w:r>
              <w:rPr>
                <w:rFonts w:ascii="Times New Roman"/>
                <w:sz w:val="12"/>
              </w:rPr>
              <w:t>77675,27</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pPr>
            <w:r>
              <w:rPr>
                <w:rFonts w:ascii="Times New Roman"/>
                <w:sz w:val="12"/>
              </w:rPr>
              <w:t>80873,52</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pPr>
            <w:r>
              <w:rPr>
                <w:rFonts w:ascii="Times New Roman"/>
                <w:sz w:val="12"/>
              </w:rPr>
              <w:t>80873,52</w:t>
            </w:r>
          </w:p>
        </w:tc>
      </w:tr>
      <w:tr w:rsidR="00ED7AA6" w:rsidTr="00911539">
        <w:trPr>
          <w:trHeight w:hRule="exact" w:val="4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12.6</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Темп</w:t>
            </w:r>
            <w:r w:rsidRPr="003A292A">
              <w:rPr>
                <w:rFonts w:ascii="Times New Roman"/>
                <w:sz w:val="12"/>
              </w:rPr>
              <w:t xml:space="preserve"> </w:t>
            </w:r>
            <w:r w:rsidRPr="003A292A">
              <w:rPr>
                <w:rFonts w:ascii="Times New Roman"/>
                <w:sz w:val="12"/>
              </w:rPr>
              <w:t>роста</w:t>
            </w:r>
            <w:r w:rsidRPr="003A292A">
              <w:rPr>
                <w:rFonts w:ascii="Times New Roman"/>
                <w:sz w:val="12"/>
              </w:rPr>
              <w:t xml:space="preserve"> </w:t>
            </w:r>
            <w:r w:rsidRPr="003A292A">
              <w:rPr>
                <w:rFonts w:ascii="Times New Roman"/>
                <w:sz w:val="12"/>
              </w:rPr>
              <w:t>номинальной</w:t>
            </w:r>
            <w:r w:rsidRPr="003A292A">
              <w:rPr>
                <w:rFonts w:ascii="Times New Roman"/>
                <w:sz w:val="12"/>
              </w:rPr>
              <w:t xml:space="preserve"> </w:t>
            </w:r>
            <w:r w:rsidRPr="003A292A">
              <w:rPr>
                <w:rFonts w:ascii="Times New Roman"/>
                <w:sz w:val="12"/>
              </w:rPr>
              <w:t>начисленной</w:t>
            </w:r>
            <w:r w:rsidRPr="003A292A">
              <w:rPr>
                <w:rFonts w:ascii="Times New Roman"/>
                <w:sz w:val="12"/>
              </w:rPr>
              <w:t xml:space="preserve"> </w:t>
            </w:r>
            <w:r w:rsidRPr="003A292A">
              <w:rPr>
                <w:rFonts w:ascii="Times New Roman"/>
                <w:sz w:val="12"/>
              </w:rPr>
              <w:t>среднемесячной</w:t>
            </w:r>
            <w:r w:rsidRPr="003A292A">
              <w:rPr>
                <w:rFonts w:ascii="Times New Roman"/>
                <w:sz w:val="12"/>
              </w:rPr>
              <w:t xml:space="preserve"> </w:t>
            </w:r>
            <w:r w:rsidRPr="003A292A">
              <w:rPr>
                <w:rFonts w:ascii="Times New Roman"/>
                <w:sz w:val="12"/>
              </w:rPr>
              <w:t>заработной</w:t>
            </w:r>
            <w:r w:rsidRPr="003A292A">
              <w:rPr>
                <w:rFonts w:ascii="Times New Roman"/>
                <w:sz w:val="12"/>
              </w:rPr>
              <w:t xml:space="preserve"> </w:t>
            </w:r>
            <w:r w:rsidRPr="003A292A">
              <w:rPr>
                <w:rFonts w:ascii="Times New Roman"/>
                <w:sz w:val="12"/>
              </w:rPr>
              <w:t>платы</w:t>
            </w:r>
            <w:r w:rsidRPr="003A292A">
              <w:rPr>
                <w:rFonts w:ascii="Times New Roman"/>
                <w:sz w:val="12"/>
              </w:rPr>
              <w:t xml:space="preserve"> </w:t>
            </w:r>
            <w:r w:rsidRPr="003A292A">
              <w:rPr>
                <w:rFonts w:ascii="Times New Roman"/>
                <w:sz w:val="12"/>
              </w:rPr>
              <w:t>работников</w:t>
            </w:r>
            <w:r w:rsidRPr="003A292A">
              <w:rPr>
                <w:rFonts w:ascii="Times New Roman"/>
                <w:sz w:val="12"/>
              </w:rPr>
              <w:t xml:space="preserve"> </w:t>
            </w:r>
            <w:r w:rsidRPr="003A292A">
              <w:rPr>
                <w:rFonts w:ascii="Times New Roman"/>
                <w:sz w:val="12"/>
              </w:rPr>
              <w:t>организаций</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 xml:space="preserve">% </w:t>
            </w:r>
            <w:r>
              <w:rPr>
                <w:rFonts w:ascii="Times New Roman"/>
                <w:sz w:val="12"/>
              </w:rPr>
              <w:t>г</w:t>
            </w:r>
            <w:r>
              <w:rPr>
                <w:rFonts w:ascii="Times New Roman"/>
                <w:sz w:val="12"/>
              </w:rPr>
              <w:t>/</w:t>
            </w:r>
            <w:r>
              <w:rPr>
                <w:rFonts w:ascii="Times New Roman"/>
                <w:sz w:val="12"/>
              </w:rPr>
              <w:t>г</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pPr>
            <w:r>
              <w:rPr>
                <w:rFonts w:ascii="Times New Roman"/>
                <w:sz w:val="12"/>
              </w:rPr>
              <w:t>117,3</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pPr>
            <w:r>
              <w:rPr>
                <w:rFonts w:ascii="Times New Roman"/>
                <w:sz w:val="12"/>
              </w:rPr>
              <w:t>111,9</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pPr>
            <w:r>
              <w:rPr>
                <w:rFonts w:ascii="Times New Roman"/>
                <w:sz w:val="12"/>
              </w:rPr>
              <w:t>112,8</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pPr>
            <w:r>
              <w:rPr>
                <w:rFonts w:ascii="Times New Roman"/>
                <w:sz w:val="12"/>
              </w:rPr>
              <w:t>113,3</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pPr>
            <w:r>
              <w:rPr>
                <w:rFonts w:ascii="Times New Roman"/>
                <w:sz w:val="12"/>
              </w:rPr>
              <w:t>107,3</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pPr>
            <w:r>
              <w:rPr>
                <w:rFonts w:ascii="Times New Roman"/>
                <w:sz w:val="12"/>
              </w:rPr>
              <w:t>109,2</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pPr>
            <w:r>
              <w:rPr>
                <w:rFonts w:ascii="Times New Roman"/>
                <w:sz w:val="12"/>
              </w:rPr>
              <w:t>107,2</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E51116" w:rsidRDefault="00ED7AA6" w:rsidP="00ED7AA6">
            <w:pPr>
              <w:jc w:val="center"/>
            </w:pPr>
            <w:r>
              <w:rPr>
                <w:rFonts w:ascii="Times New Roman"/>
                <w:sz w:val="12"/>
              </w:rPr>
              <w:t>109,2</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109</w:t>
            </w:r>
          </w:p>
        </w:tc>
      </w:tr>
      <w:tr w:rsidR="00ED7AA6" w:rsidTr="00911539">
        <w:trPr>
          <w:trHeight w:hRule="exact" w:val="58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12.7</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Среднемесячная</w:t>
            </w:r>
            <w:r w:rsidRPr="003A292A">
              <w:rPr>
                <w:rFonts w:ascii="Times New Roman"/>
                <w:sz w:val="12"/>
              </w:rPr>
              <w:t xml:space="preserve"> </w:t>
            </w:r>
            <w:r w:rsidRPr="003A292A">
              <w:rPr>
                <w:rFonts w:ascii="Times New Roman"/>
                <w:sz w:val="12"/>
              </w:rPr>
              <w:t>начисленная</w:t>
            </w:r>
            <w:r w:rsidRPr="003A292A">
              <w:rPr>
                <w:rFonts w:ascii="Times New Roman"/>
                <w:sz w:val="12"/>
              </w:rPr>
              <w:t xml:space="preserve"> </w:t>
            </w:r>
            <w:r w:rsidRPr="003A292A">
              <w:rPr>
                <w:rFonts w:ascii="Times New Roman"/>
                <w:sz w:val="12"/>
              </w:rPr>
              <w:t>заработная</w:t>
            </w:r>
            <w:r w:rsidRPr="003A292A">
              <w:rPr>
                <w:rFonts w:ascii="Times New Roman"/>
                <w:sz w:val="12"/>
              </w:rPr>
              <w:t xml:space="preserve"> </w:t>
            </w:r>
            <w:r w:rsidRPr="003A292A">
              <w:rPr>
                <w:rFonts w:ascii="Times New Roman"/>
                <w:sz w:val="12"/>
              </w:rPr>
              <w:t>плата</w:t>
            </w:r>
            <w:r w:rsidRPr="003A292A">
              <w:rPr>
                <w:rFonts w:ascii="Times New Roman"/>
                <w:sz w:val="12"/>
              </w:rPr>
              <w:t xml:space="preserve"> </w:t>
            </w:r>
            <w:r w:rsidRPr="003A292A">
              <w:rPr>
                <w:rFonts w:ascii="Times New Roman"/>
                <w:sz w:val="12"/>
              </w:rPr>
              <w:t>наемных</w:t>
            </w:r>
            <w:r w:rsidRPr="003A292A">
              <w:rPr>
                <w:rFonts w:ascii="Times New Roman"/>
                <w:sz w:val="12"/>
              </w:rPr>
              <w:t xml:space="preserve"> </w:t>
            </w:r>
            <w:r w:rsidRPr="003A292A">
              <w:rPr>
                <w:rFonts w:ascii="Times New Roman"/>
                <w:sz w:val="12"/>
              </w:rPr>
              <w:t>работников</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организациях</w:t>
            </w:r>
            <w:r w:rsidRPr="003A292A">
              <w:rPr>
                <w:rFonts w:ascii="Times New Roman"/>
                <w:sz w:val="12"/>
              </w:rPr>
              <w:t xml:space="preserve">, </w:t>
            </w:r>
            <w:r w:rsidRPr="003A292A">
              <w:rPr>
                <w:rFonts w:ascii="Times New Roman"/>
                <w:sz w:val="12"/>
              </w:rPr>
              <w:t>у</w:t>
            </w:r>
            <w:r w:rsidRPr="003A292A">
              <w:rPr>
                <w:rFonts w:ascii="Times New Roman"/>
                <w:sz w:val="12"/>
              </w:rPr>
              <w:t xml:space="preserve"> </w:t>
            </w:r>
            <w:r w:rsidRPr="003A292A">
              <w:rPr>
                <w:rFonts w:ascii="Times New Roman"/>
                <w:sz w:val="12"/>
              </w:rPr>
              <w:t>индивидуальных</w:t>
            </w:r>
            <w:r w:rsidRPr="003A292A">
              <w:rPr>
                <w:rFonts w:ascii="Times New Roman"/>
                <w:sz w:val="12"/>
              </w:rPr>
              <w:t xml:space="preserve"> </w:t>
            </w:r>
            <w:r w:rsidRPr="003A292A">
              <w:rPr>
                <w:rFonts w:ascii="Times New Roman"/>
                <w:sz w:val="12"/>
              </w:rPr>
              <w:t>предпринимателей</w:t>
            </w:r>
            <w:r w:rsidRPr="003A292A">
              <w:rPr>
                <w:rFonts w:ascii="Times New Roman"/>
                <w:sz w:val="12"/>
              </w:rPr>
              <w:t xml:space="preserve"> </w:t>
            </w:r>
            <w:r w:rsidRPr="003A292A">
              <w:rPr>
                <w:rFonts w:ascii="Times New Roman"/>
                <w:sz w:val="12"/>
              </w:rPr>
              <w:t>и</w:t>
            </w:r>
            <w:r w:rsidRPr="003A292A">
              <w:rPr>
                <w:rFonts w:ascii="Times New Roman"/>
                <w:sz w:val="12"/>
              </w:rPr>
              <w:t xml:space="preserve"> </w:t>
            </w:r>
            <w:r w:rsidRPr="003A292A">
              <w:rPr>
                <w:rFonts w:ascii="Times New Roman"/>
                <w:sz w:val="12"/>
              </w:rPr>
              <w:t>физических</w:t>
            </w:r>
            <w:r w:rsidRPr="003A292A">
              <w:rPr>
                <w:rFonts w:ascii="Times New Roman"/>
                <w:sz w:val="12"/>
              </w:rPr>
              <w:t xml:space="preserve"> </w:t>
            </w:r>
            <w:r w:rsidRPr="003A292A">
              <w:rPr>
                <w:rFonts w:ascii="Times New Roman"/>
                <w:sz w:val="12"/>
              </w:rPr>
              <w:t>лиц</w:t>
            </w:r>
            <w:r w:rsidRPr="003A292A">
              <w:rPr>
                <w:rFonts w:ascii="Times New Roman"/>
                <w:sz w:val="12"/>
              </w:rPr>
              <w:t xml:space="preserve"> (</w:t>
            </w:r>
            <w:r w:rsidRPr="003A292A">
              <w:rPr>
                <w:rFonts w:ascii="Times New Roman"/>
                <w:sz w:val="12"/>
              </w:rPr>
              <w:t>среднемесячный</w:t>
            </w:r>
            <w:r w:rsidRPr="003A292A">
              <w:rPr>
                <w:rFonts w:ascii="Times New Roman"/>
                <w:sz w:val="12"/>
              </w:rPr>
              <w:t xml:space="preserve"> </w:t>
            </w:r>
            <w:r w:rsidRPr="003A292A">
              <w:rPr>
                <w:rFonts w:ascii="Times New Roman"/>
                <w:sz w:val="12"/>
              </w:rPr>
              <w:t>доход</w:t>
            </w:r>
            <w:r w:rsidRPr="003A292A">
              <w:rPr>
                <w:rFonts w:ascii="Times New Roman"/>
                <w:sz w:val="12"/>
              </w:rPr>
              <w:t xml:space="preserve"> </w:t>
            </w:r>
            <w:r w:rsidRPr="003A292A">
              <w:rPr>
                <w:rFonts w:ascii="Times New Roman"/>
                <w:sz w:val="12"/>
              </w:rPr>
              <w:t>от</w:t>
            </w:r>
            <w:r w:rsidRPr="003A292A">
              <w:rPr>
                <w:rFonts w:ascii="Times New Roman"/>
                <w:sz w:val="12"/>
              </w:rPr>
              <w:t xml:space="preserve"> </w:t>
            </w:r>
            <w:r w:rsidRPr="003A292A">
              <w:rPr>
                <w:rFonts w:ascii="Times New Roman"/>
                <w:sz w:val="12"/>
              </w:rPr>
              <w:t>трудовой</w:t>
            </w:r>
            <w:r w:rsidRPr="003A292A">
              <w:rPr>
                <w:rFonts w:ascii="Times New Roman"/>
                <w:sz w:val="12"/>
              </w:rPr>
              <w:t xml:space="preserve"> </w:t>
            </w:r>
            <w:r w:rsidRPr="003A292A">
              <w:rPr>
                <w:rFonts w:ascii="Times New Roman"/>
                <w:sz w:val="12"/>
              </w:rPr>
              <w:t>деятельности</w:t>
            </w:r>
            <w:r w:rsidRPr="003A292A">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рублей</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Pr="000F4620" w:rsidRDefault="00ED7AA6" w:rsidP="00ED7AA6">
            <w:pPr>
              <w:jc w:val="center"/>
            </w:pPr>
            <w:r>
              <w:rPr>
                <w:rFonts w:ascii="Times New Roman"/>
                <w:sz w:val="12"/>
              </w:rPr>
              <w:t>42279,00</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0F4620" w:rsidRDefault="00ED7AA6" w:rsidP="00ED7AA6">
            <w:pPr>
              <w:jc w:val="center"/>
            </w:pPr>
            <w:r>
              <w:rPr>
                <w:rFonts w:ascii="Times New Roman"/>
                <w:sz w:val="12"/>
              </w:rPr>
              <w:t>47875,00</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0F4620" w:rsidRDefault="00ED7AA6" w:rsidP="00ED7AA6">
            <w:pPr>
              <w:jc w:val="center"/>
            </w:pPr>
            <w:r>
              <w:rPr>
                <w:rFonts w:ascii="Times New Roman"/>
                <w:sz w:val="12"/>
              </w:rPr>
              <w:t>52663,00</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0F4620" w:rsidRDefault="00ED7AA6" w:rsidP="00ED7AA6">
            <w:pPr>
              <w:jc w:val="center"/>
            </w:pPr>
            <w:r>
              <w:rPr>
                <w:rFonts w:ascii="Times New Roman"/>
                <w:sz w:val="12"/>
              </w:rPr>
              <w:t>54256,41</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0F4620" w:rsidRDefault="00ED7AA6" w:rsidP="00ED7AA6">
            <w:pPr>
              <w:jc w:val="center"/>
            </w:pPr>
            <w:r>
              <w:rPr>
                <w:rFonts w:ascii="Times New Roman"/>
                <w:sz w:val="12"/>
              </w:rPr>
              <w:t>56454,70</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0F4620" w:rsidRDefault="00ED7AA6" w:rsidP="00ED7AA6">
            <w:pPr>
              <w:jc w:val="center"/>
            </w:pPr>
            <w:r>
              <w:rPr>
                <w:rFonts w:ascii="Times New Roman"/>
                <w:sz w:val="12"/>
              </w:rPr>
              <w:t>59302,30</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0F4620" w:rsidRDefault="00ED7AA6" w:rsidP="00ED7AA6">
            <w:pPr>
              <w:jc w:val="center"/>
            </w:pPr>
            <w:r>
              <w:rPr>
                <w:rFonts w:ascii="Times New Roman"/>
                <w:sz w:val="12"/>
              </w:rPr>
              <w:t>60519,40</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0F4620" w:rsidRDefault="00ED7AA6" w:rsidP="00ED7AA6">
            <w:pPr>
              <w:jc w:val="center"/>
            </w:pPr>
            <w:r>
              <w:rPr>
                <w:rFonts w:ascii="Times New Roman"/>
                <w:sz w:val="12"/>
              </w:rPr>
              <w:t>64758,10</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0F4620" w:rsidRDefault="00ED7AA6" w:rsidP="00ED7AA6">
            <w:pPr>
              <w:jc w:val="center"/>
            </w:pPr>
            <w:r>
              <w:rPr>
                <w:rFonts w:ascii="Times New Roman"/>
                <w:sz w:val="12"/>
              </w:rPr>
              <w:t>64758,10</w:t>
            </w:r>
          </w:p>
        </w:tc>
      </w:tr>
      <w:tr w:rsidR="00ED7AA6" w:rsidTr="00911539">
        <w:trPr>
          <w:trHeight w:hRule="exact" w:val="58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12.8</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Темп</w:t>
            </w:r>
            <w:r w:rsidRPr="003A292A">
              <w:rPr>
                <w:rFonts w:ascii="Times New Roman"/>
                <w:sz w:val="12"/>
              </w:rPr>
              <w:t xml:space="preserve"> </w:t>
            </w:r>
            <w:r w:rsidRPr="003A292A">
              <w:rPr>
                <w:rFonts w:ascii="Times New Roman"/>
                <w:sz w:val="12"/>
              </w:rPr>
              <w:t>роста</w:t>
            </w:r>
            <w:r w:rsidRPr="003A292A">
              <w:rPr>
                <w:rFonts w:ascii="Times New Roman"/>
                <w:sz w:val="12"/>
              </w:rPr>
              <w:t xml:space="preserve"> </w:t>
            </w:r>
            <w:r w:rsidRPr="003A292A">
              <w:rPr>
                <w:rFonts w:ascii="Times New Roman"/>
                <w:sz w:val="12"/>
              </w:rPr>
              <w:t>среднемесячной</w:t>
            </w:r>
            <w:r w:rsidRPr="003A292A">
              <w:rPr>
                <w:rFonts w:ascii="Times New Roman"/>
                <w:sz w:val="12"/>
              </w:rPr>
              <w:t xml:space="preserve"> </w:t>
            </w:r>
            <w:r w:rsidRPr="003A292A">
              <w:rPr>
                <w:rFonts w:ascii="Times New Roman"/>
                <w:sz w:val="12"/>
              </w:rPr>
              <w:t>начисленной</w:t>
            </w:r>
            <w:r w:rsidRPr="003A292A">
              <w:rPr>
                <w:rFonts w:ascii="Times New Roman"/>
                <w:sz w:val="12"/>
              </w:rPr>
              <w:t xml:space="preserve"> </w:t>
            </w:r>
            <w:r w:rsidRPr="003A292A">
              <w:rPr>
                <w:rFonts w:ascii="Times New Roman"/>
                <w:sz w:val="12"/>
              </w:rPr>
              <w:t>заработной</w:t>
            </w:r>
            <w:r w:rsidRPr="003A292A">
              <w:rPr>
                <w:rFonts w:ascii="Times New Roman"/>
                <w:sz w:val="12"/>
              </w:rPr>
              <w:t xml:space="preserve"> </w:t>
            </w:r>
            <w:r w:rsidRPr="003A292A">
              <w:rPr>
                <w:rFonts w:ascii="Times New Roman"/>
                <w:sz w:val="12"/>
              </w:rPr>
              <w:t>платы</w:t>
            </w:r>
            <w:r w:rsidRPr="003A292A">
              <w:rPr>
                <w:rFonts w:ascii="Times New Roman"/>
                <w:sz w:val="12"/>
              </w:rPr>
              <w:t xml:space="preserve"> </w:t>
            </w:r>
            <w:r w:rsidRPr="003A292A">
              <w:rPr>
                <w:rFonts w:ascii="Times New Roman"/>
                <w:sz w:val="12"/>
              </w:rPr>
              <w:t>наемных</w:t>
            </w:r>
            <w:r w:rsidRPr="003A292A">
              <w:rPr>
                <w:rFonts w:ascii="Times New Roman"/>
                <w:sz w:val="12"/>
              </w:rPr>
              <w:t xml:space="preserve"> </w:t>
            </w:r>
            <w:r w:rsidRPr="003A292A">
              <w:rPr>
                <w:rFonts w:ascii="Times New Roman"/>
                <w:sz w:val="12"/>
              </w:rPr>
              <w:t>работников</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организациях</w:t>
            </w:r>
            <w:r w:rsidRPr="003A292A">
              <w:rPr>
                <w:rFonts w:ascii="Times New Roman"/>
                <w:sz w:val="12"/>
              </w:rPr>
              <w:t xml:space="preserve">, </w:t>
            </w:r>
            <w:r w:rsidRPr="003A292A">
              <w:rPr>
                <w:rFonts w:ascii="Times New Roman"/>
                <w:sz w:val="12"/>
              </w:rPr>
              <w:t>у</w:t>
            </w:r>
            <w:r w:rsidRPr="003A292A">
              <w:rPr>
                <w:rFonts w:ascii="Times New Roman"/>
                <w:sz w:val="12"/>
              </w:rPr>
              <w:t xml:space="preserve"> </w:t>
            </w:r>
            <w:r w:rsidRPr="003A292A">
              <w:rPr>
                <w:rFonts w:ascii="Times New Roman"/>
                <w:sz w:val="12"/>
              </w:rPr>
              <w:t>индивидуальных</w:t>
            </w:r>
            <w:r w:rsidRPr="003A292A">
              <w:rPr>
                <w:rFonts w:ascii="Times New Roman"/>
                <w:sz w:val="12"/>
              </w:rPr>
              <w:t xml:space="preserve"> </w:t>
            </w:r>
            <w:r w:rsidRPr="003A292A">
              <w:rPr>
                <w:rFonts w:ascii="Times New Roman"/>
                <w:sz w:val="12"/>
              </w:rPr>
              <w:t>предпринимателей</w:t>
            </w:r>
            <w:r w:rsidRPr="003A292A">
              <w:rPr>
                <w:rFonts w:ascii="Times New Roman"/>
                <w:sz w:val="12"/>
              </w:rPr>
              <w:t xml:space="preserve"> </w:t>
            </w:r>
            <w:r w:rsidRPr="003A292A">
              <w:rPr>
                <w:rFonts w:ascii="Times New Roman"/>
                <w:sz w:val="12"/>
              </w:rPr>
              <w:t>и</w:t>
            </w:r>
            <w:r w:rsidRPr="003A292A">
              <w:rPr>
                <w:rFonts w:ascii="Times New Roman"/>
                <w:sz w:val="12"/>
              </w:rPr>
              <w:t xml:space="preserve"> </w:t>
            </w:r>
            <w:r w:rsidRPr="003A292A">
              <w:rPr>
                <w:rFonts w:ascii="Times New Roman"/>
                <w:sz w:val="12"/>
              </w:rPr>
              <w:t>физических</w:t>
            </w:r>
            <w:r w:rsidRPr="003A292A">
              <w:rPr>
                <w:rFonts w:ascii="Times New Roman"/>
                <w:sz w:val="12"/>
              </w:rPr>
              <w:t xml:space="preserve"> </w:t>
            </w:r>
            <w:r w:rsidRPr="003A292A">
              <w:rPr>
                <w:rFonts w:ascii="Times New Roman"/>
                <w:sz w:val="12"/>
              </w:rPr>
              <w:t>лиц</w:t>
            </w:r>
            <w:r w:rsidRPr="003A292A">
              <w:rPr>
                <w:rFonts w:ascii="Times New Roman"/>
                <w:sz w:val="12"/>
              </w:rPr>
              <w:t xml:space="preserve"> (</w:t>
            </w:r>
            <w:r w:rsidRPr="003A292A">
              <w:rPr>
                <w:rFonts w:ascii="Times New Roman"/>
                <w:sz w:val="12"/>
              </w:rPr>
              <w:t>среднемесячный</w:t>
            </w:r>
            <w:r w:rsidRPr="003A292A">
              <w:rPr>
                <w:rFonts w:ascii="Times New Roman"/>
                <w:sz w:val="12"/>
              </w:rPr>
              <w:t xml:space="preserve"> </w:t>
            </w:r>
            <w:r w:rsidRPr="003A292A">
              <w:rPr>
                <w:rFonts w:ascii="Times New Roman"/>
                <w:sz w:val="12"/>
              </w:rPr>
              <w:t>доход</w:t>
            </w:r>
            <w:r w:rsidRPr="003A292A">
              <w:rPr>
                <w:rFonts w:ascii="Times New Roman"/>
                <w:sz w:val="12"/>
              </w:rPr>
              <w:t xml:space="preserve"> </w:t>
            </w:r>
            <w:r w:rsidRPr="003A292A">
              <w:rPr>
                <w:rFonts w:ascii="Times New Roman"/>
                <w:sz w:val="12"/>
              </w:rPr>
              <w:t>от</w:t>
            </w:r>
            <w:r w:rsidRPr="003A292A">
              <w:rPr>
                <w:rFonts w:ascii="Times New Roman"/>
                <w:sz w:val="12"/>
              </w:rPr>
              <w:t xml:space="preserve"> </w:t>
            </w:r>
            <w:r w:rsidRPr="003A292A">
              <w:rPr>
                <w:rFonts w:ascii="Times New Roman"/>
                <w:sz w:val="12"/>
              </w:rPr>
              <w:t>трудовой</w:t>
            </w:r>
            <w:r w:rsidRPr="003A292A">
              <w:rPr>
                <w:rFonts w:ascii="Times New Roman"/>
                <w:sz w:val="12"/>
              </w:rPr>
              <w:t xml:space="preserve"> </w:t>
            </w:r>
            <w:r w:rsidRPr="003A292A">
              <w:rPr>
                <w:rFonts w:ascii="Times New Roman"/>
                <w:sz w:val="12"/>
              </w:rPr>
              <w:t>деятельности</w:t>
            </w:r>
            <w:r w:rsidRPr="003A292A">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 xml:space="preserve">% </w:t>
            </w:r>
            <w:r>
              <w:rPr>
                <w:rFonts w:ascii="Times New Roman"/>
                <w:sz w:val="12"/>
              </w:rPr>
              <w:t>г</w:t>
            </w:r>
            <w:r>
              <w:rPr>
                <w:rFonts w:ascii="Times New Roman"/>
                <w:sz w:val="12"/>
              </w:rPr>
              <w:t>/</w:t>
            </w:r>
            <w:r>
              <w:rPr>
                <w:rFonts w:ascii="Times New Roman"/>
                <w:sz w:val="12"/>
              </w:rPr>
              <w:t>г</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Pr="000F4620" w:rsidRDefault="00ED7AA6" w:rsidP="00ED7AA6">
            <w:pPr>
              <w:jc w:val="center"/>
            </w:pPr>
            <w:r>
              <w:rPr>
                <w:rFonts w:ascii="Times New Roman"/>
                <w:sz w:val="12"/>
              </w:rPr>
              <w:t>113,2</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0F4620" w:rsidRDefault="00ED7AA6" w:rsidP="00ED7AA6">
            <w:pPr>
              <w:jc w:val="center"/>
            </w:pPr>
            <w:r>
              <w:rPr>
                <w:rFonts w:ascii="Times New Roman"/>
                <w:sz w:val="12"/>
              </w:rPr>
              <w:t>119,0</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0F4620" w:rsidRDefault="00ED7AA6" w:rsidP="00ED7AA6">
            <w:pPr>
              <w:jc w:val="center"/>
            </w:pPr>
            <w:r>
              <w:rPr>
                <w:rFonts w:ascii="Times New Roman"/>
                <w:sz w:val="12"/>
              </w:rPr>
              <w:t>113,3</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107,8</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108,9</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107,2</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108,3</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107,2</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108,3</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12.9</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Реальная</w:t>
            </w:r>
            <w:r w:rsidRPr="003A292A">
              <w:rPr>
                <w:rFonts w:ascii="Times New Roman"/>
                <w:sz w:val="12"/>
              </w:rPr>
              <w:t xml:space="preserve"> </w:t>
            </w:r>
            <w:r w:rsidRPr="003A292A">
              <w:rPr>
                <w:rFonts w:ascii="Times New Roman"/>
                <w:sz w:val="12"/>
              </w:rPr>
              <w:t>заработная</w:t>
            </w:r>
            <w:r w:rsidRPr="003A292A">
              <w:rPr>
                <w:rFonts w:ascii="Times New Roman"/>
                <w:sz w:val="12"/>
              </w:rPr>
              <w:t xml:space="preserve"> </w:t>
            </w:r>
            <w:r w:rsidRPr="003A292A">
              <w:rPr>
                <w:rFonts w:ascii="Times New Roman"/>
                <w:sz w:val="12"/>
              </w:rPr>
              <w:t>плата</w:t>
            </w:r>
            <w:r w:rsidRPr="003A292A">
              <w:rPr>
                <w:rFonts w:ascii="Times New Roman"/>
                <w:sz w:val="12"/>
              </w:rPr>
              <w:t xml:space="preserve"> </w:t>
            </w:r>
            <w:r w:rsidRPr="003A292A">
              <w:rPr>
                <w:rFonts w:ascii="Times New Roman"/>
                <w:sz w:val="12"/>
              </w:rPr>
              <w:t>работников</w:t>
            </w:r>
            <w:r w:rsidRPr="003A292A">
              <w:rPr>
                <w:rFonts w:ascii="Times New Roman"/>
                <w:sz w:val="12"/>
              </w:rPr>
              <w:t xml:space="preserve"> </w:t>
            </w:r>
            <w:r w:rsidRPr="003A292A">
              <w:rPr>
                <w:rFonts w:ascii="Times New Roman"/>
                <w:sz w:val="12"/>
              </w:rPr>
              <w:t>организаций</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 xml:space="preserve">% </w:t>
            </w:r>
            <w:r>
              <w:rPr>
                <w:rFonts w:ascii="Times New Roman"/>
                <w:sz w:val="12"/>
              </w:rPr>
              <w:t>г</w:t>
            </w:r>
            <w:r>
              <w:rPr>
                <w:rFonts w:ascii="Times New Roman"/>
                <w:sz w:val="12"/>
              </w:rPr>
              <w:t>/</w:t>
            </w:r>
            <w:r>
              <w:rPr>
                <w:rFonts w:ascii="Times New Roman"/>
                <w:sz w:val="12"/>
              </w:rPr>
              <w:t>г</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102</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101,7</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94,6</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102,8</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104,1</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102,5</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103,7</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103</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104,5</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12.10</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both"/>
            </w:pPr>
            <w:r>
              <w:rPr>
                <w:rFonts w:ascii="Times New Roman"/>
                <w:sz w:val="12"/>
              </w:rPr>
              <w:t>Индекс</w:t>
            </w:r>
            <w:r>
              <w:rPr>
                <w:rFonts w:ascii="Times New Roman"/>
                <w:sz w:val="12"/>
              </w:rPr>
              <w:t xml:space="preserve"> </w:t>
            </w:r>
            <w:r>
              <w:rPr>
                <w:rFonts w:ascii="Times New Roman"/>
                <w:sz w:val="12"/>
              </w:rPr>
              <w:t>производительности</w:t>
            </w:r>
            <w:r>
              <w:rPr>
                <w:rFonts w:ascii="Times New Roman"/>
                <w:sz w:val="12"/>
              </w:rPr>
              <w:t xml:space="preserve"> </w:t>
            </w:r>
            <w:r>
              <w:rPr>
                <w:rFonts w:ascii="Times New Roman"/>
                <w:sz w:val="12"/>
              </w:rPr>
              <w:t>труда</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в</w:t>
            </w:r>
            <w:r>
              <w:rPr>
                <w:rFonts w:ascii="Times New Roman"/>
                <w:sz w:val="12"/>
              </w:rPr>
              <w:t xml:space="preserve"> % </w:t>
            </w:r>
            <w:r>
              <w:rPr>
                <w:rFonts w:ascii="Times New Roman"/>
                <w:sz w:val="12"/>
              </w:rPr>
              <w:t>к</w:t>
            </w:r>
            <w:r>
              <w:rPr>
                <w:rFonts w:ascii="Times New Roman"/>
                <w:sz w:val="12"/>
              </w:rPr>
              <w:t xml:space="preserve"> </w:t>
            </w:r>
            <w:r>
              <w:rPr>
                <w:rFonts w:ascii="Times New Roman"/>
                <w:sz w:val="12"/>
              </w:rPr>
              <w:t>предыдущему</w:t>
            </w:r>
            <w:r>
              <w:rPr>
                <w:rFonts w:ascii="Times New Roman"/>
                <w:sz w:val="12"/>
              </w:rPr>
              <w:t xml:space="preserve"> </w:t>
            </w:r>
            <w:r>
              <w:rPr>
                <w:rFonts w:ascii="Times New Roman"/>
                <w:sz w:val="12"/>
              </w:rPr>
              <w:t>году</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98,3</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100,4</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97,6</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98,7</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106,1</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102,1</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107,1</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102,1</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107,5</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12.11</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Уровень</w:t>
            </w:r>
            <w:r w:rsidRPr="003A292A">
              <w:rPr>
                <w:rFonts w:ascii="Times New Roman"/>
                <w:sz w:val="12"/>
              </w:rPr>
              <w:t xml:space="preserve"> </w:t>
            </w:r>
            <w:r w:rsidRPr="003A292A">
              <w:rPr>
                <w:rFonts w:ascii="Times New Roman"/>
                <w:sz w:val="12"/>
              </w:rPr>
              <w:t>безработицы</w:t>
            </w:r>
            <w:r w:rsidRPr="003A292A">
              <w:rPr>
                <w:rFonts w:ascii="Times New Roman"/>
                <w:sz w:val="12"/>
              </w:rPr>
              <w:t xml:space="preserve"> (</w:t>
            </w:r>
            <w:r w:rsidRPr="003A292A">
              <w:rPr>
                <w:rFonts w:ascii="Times New Roman"/>
                <w:sz w:val="12"/>
              </w:rPr>
              <w:t>по</w:t>
            </w:r>
            <w:r w:rsidRPr="003A292A">
              <w:rPr>
                <w:rFonts w:ascii="Times New Roman"/>
                <w:sz w:val="12"/>
              </w:rPr>
              <w:t xml:space="preserve"> </w:t>
            </w:r>
            <w:r w:rsidRPr="003A292A">
              <w:rPr>
                <w:rFonts w:ascii="Times New Roman"/>
                <w:sz w:val="12"/>
              </w:rPr>
              <w:t>методологии</w:t>
            </w:r>
            <w:r w:rsidRPr="003A292A">
              <w:rPr>
                <w:rFonts w:ascii="Times New Roman"/>
                <w:sz w:val="12"/>
              </w:rPr>
              <w:t xml:space="preserve"> </w:t>
            </w:r>
            <w:r w:rsidRPr="003A292A">
              <w:rPr>
                <w:rFonts w:ascii="Times New Roman"/>
                <w:sz w:val="12"/>
              </w:rPr>
              <w:t>МОТ</w:t>
            </w:r>
            <w:r w:rsidRPr="003A292A">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 xml:space="preserve">% </w:t>
            </w:r>
            <w:r>
              <w:rPr>
                <w:rFonts w:ascii="Times New Roman"/>
                <w:sz w:val="12"/>
              </w:rPr>
              <w:t>к</w:t>
            </w:r>
            <w:r>
              <w:rPr>
                <w:rFonts w:ascii="Times New Roman"/>
                <w:sz w:val="12"/>
              </w:rPr>
              <w:t xml:space="preserve"> </w:t>
            </w:r>
            <w:r>
              <w:rPr>
                <w:rFonts w:ascii="Times New Roman"/>
                <w:sz w:val="12"/>
              </w:rPr>
              <w:t>раб</w:t>
            </w:r>
            <w:r>
              <w:rPr>
                <w:rFonts w:ascii="Times New Roman"/>
                <w:sz w:val="12"/>
              </w:rPr>
              <w:t xml:space="preserve">. </w:t>
            </w:r>
            <w:r>
              <w:rPr>
                <w:rFonts w:ascii="Times New Roman"/>
                <w:sz w:val="12"/>
              </w:rPr>
              <w:t>силе</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10,5</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9,5</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9</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8,5</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8,4</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7,5</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7,5</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7,3</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12.12</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Уровень</w:t>
            </w:r>
            <w:r w:rsidRPr="003A292A">
              <w:rPr>
                <w:rFonts w:ascii="Times New Roman"/>
                <w:sz w:val="12"/>
              </w:rPr>
              <w:t xml:space="preserve"> </w:t>
            </w:r>
            <w:r w:rsidRPr="003A292A">
              <w:rPr>
                <w:rFonts w:ascii="Times New Roman"/>
                <w:sz w:val="12"/>
              </w:rPr>
              <w:t>зарегистрированной</w:t>
            </w:r>
            <w:r w:rsidRPr="003A292A">
              <w:rPr>
                <w:rFonts w:ascii="Times New Roman"/>
                <w:sz w:val="12"/>
              </w:rPr>
              <w:t xml:space="preserve"> </w:t>
            </w:r>
            <w:r w:rsidRPr="003A292A">
              <w:rPr>
                <w:rFonts w:ascii="Times New Roman"/>
                <w:sz w:val="12"/>
              </w:rPr>
              <w:t>безработицы</w:t>
            </w:r>
            <w:r w:rsidRPr="003A292A">
              <w:rPr>
                <w:rFonts w:ascii="Times New Roman"/>
                <w:sz w:val="12"/>
              </w:rPr>
              <w:t xml:space="preserve"> (</w:t>
            </w:r>
            <w:r w:rsidRPr="003A292A">
              <w:rPr>
                <w:rFonts w:ascii="Times New Roman"/>
                <w:sz w:val="12"/>
              </w:rPr>
              <w:t>на</w:t>
            </w:r>
            <w:r w:rsidRPr="003A292A">
              <w:rPr>
                <w:rFonts w:ascii="Times New Roman"/>
                <w:sz w:val="12"/>
              </w:rPr>
              <w:t xml:space="preserve"> </w:t>
            </w:r>
            <w:r w:rsidRPr="003A292A">
              <w:rPr>
                <w:rFonts w:ascii="Times New Roman"/>
                <w:sz w:val="12"/>
              </w:rPr>
              <w:t>конец</w:t>
            </w:r>
            <w:r w:rsidRPr="003A292A">
              <w:rPr>
                <w:rFonts w:ascii="Times New Roman"/>
                <w:sz w:val="12"/>
              </w:rPr>
              <w:t xml:space="preserve"> </w:t>
            </w:r>
            <w:r w:rsidRPr="003A292A">
              <w:rPr>
                <w:rFonts w:ascii="Times New Roman"/>
                <w:sz w:val="12"/>
              </w:rPr>
              <w:t>года</w:t>
            </w:r>
            <w:r w:rsidRPr="003A292A">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0,9</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0,8</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0,8</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0,7</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0,7</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0,7</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0,6</w:t>
            </w:r>
          </w:p>
        </w:tc>
      </w:tr>
      <w:tr w:rsidR="00ED7AA6" w:rsidTr="00911539">
        <w:trPr>
          <w:trHeight w:hRule="exact" w:val="20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12.13</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Общая</w:t>
            </w:r>
            <w:r w:rsidRPr="003A292A">
              <w:rPr>
                <w:rFonts w:ascii="Times New Roman"/>
                <w:sz w:val="12"/>
              </w:rPr>
              <w:t xml:space="preserve"> </w:t>
            </w:r>
            <w:r w:rsidRPr="003A292A">
              <w:rPr>
                <w:rFonts w:ascii="Times New Roman"/>
                <w:sz w:val="12"/>
              </w:rPr>
              <w:t>численность</w:t>
            </w:r>
            <w:r w:rsidRPr="003A292A">
              <w:rPr>
                <w:rFonts w:ascii="Times New Roman"/>
                <w:sz w:val="12"/>
              </w:rPr>
              <w:t xml:space="preserve"> </w:t>
            </w:r>
            <w:r w:rsidRPr="003A292A">
              <w:rPr>
                <w:rFonts w:ascii="Times New Roman"/>
                <w:sz w:val="12"/>
              </w:rPr>
              <w:t>безработных</w:t>
            </w:r>
            <w:r w:rsidRPr="003A292A">
              <w:rPr>
                <w:rFonts w:ascii="Times New Roman"/>
                <w:sz w:val="12"/>
              </w:rPr>
              <w:t xml:space="preserve"> (</w:t>
            </w:r>
            <w:r w:rsidRPr="003A292A">
              <w:rPr>
                <w:rFonts w:ascii="Times New Roman"/>
                <w:sz w:val="12"/>
              </w:rPr>
              <w:t>по</w:t>
            </w:r>
            <w:r w:rsidRPr="003A292A">
              <w:rPr>
                <w:rFonts w:ascii="Times New Roman"/>
                <w:sz w:val="12"/>
              </w:rPr>
              <w:t xml:space="preserve"> </w:t>
            </w:r>
            <w:r w:rsidRPr="003A292A">
              <w:rPr>
                <w:rFonts w:ascii="Times New Roman"/>
                <w:sz w:val="12"/>
              </w:rPr>
              <w:t>методологии</w:t>
            </w:r>
            <w:r w:rsidRPr="003A292A">
              <w:rPr>
                <w:rFonts w:ascii="Times New Roman"/>
                <w:sz w:val="12"/>
              </w:rPr>
              <w:t xml:space="preserve"> </w:t>
            </w:r>
            <w:r w:rsidRPr="003A292A">
              <w:rPr>
                <w:rFonts w:ascii="Times New Roman"/>
                <w:sz w:val="12"/>
              </w:rPr>
              <w:t>МОТ</w:t>
            </w:r>
            <w:r w:rsidRPr="003A292A">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тыс</w:t>
            </w:r>
            <w:r>
              <w:rPr>
                <w:rFonts w:ascii="Times New Roman"/>
                <w:sz w:val="12"/>
              </w:rPr>
              <w:t xml:space="preserve">. </w:t>
            </w:r>
            <w:r>
              <w:rPr>
                <w:rFonts w:ascii="Times New Roman"/>
                <w:sz w:val="12"/>
              </w:rPr>
              <w:t>чел</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0,2</w:t>
            </w:r>
          </w:p>
        </w:tc>
      </w:tr>
      <w:tr w:rsidR="00ED7AA6" w:rsidTr="00911539">
        <w:trPr>
          <w:trHeight w:hRule="exact" w:val="560"/>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12.14</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Численность</w:t>
            </w:r>
            <w:r w:rsidRPr="003A292A">
              <w:rPr>
                <w:rFonts w:ascii="Times New Roman"/>
                <w:sz w:val="12"/>
              </w:rPr>
              <w:t xml:space="preserve"> </w:t>
            </w:r>
            <w:r w:rsidRPr="003A292A">
              <w:rPr>
                <w:rFonts w:ascii="Times New Roman"/>
                <w:sz w:val="12"/>
              </w:rPr>
              <w:t>безработных</w:t>
            </w:r>
            <w:r w:rsidRPr="003A292A">
              <w:rPr>
                <w:rFonts w:ascii="Times New Roman"/>
                <w:sz w:val="12"/>
              </w:rPr>
              <w:t xml:space="preserve">, </w:t>
            </w:r>
            <w:r w:rsidRPr="003A292A">
              <w:rPr>
                <w:rFonts w:ascii="Times New Roman"/>
                <w:sz w:val="12"/>
              </w:rPr>
              <w:t>зарегистрированных</w:t>
            </w:r>
            <w:r w:rsidRPr="003A292A">
              <w:rPr>
                <w:rFonts w:ascii="Times New Roman"/>
                <w:sz w:val="12"/>
              </w:rPr>
              <w:t xml:space="preserve"> </w:t>
            </w:r>
            <w:r w:rsidRPr="003A292A">
              <w:rPr>
                <w:rFonts w:ascii="Times New Roman"/>
                <w:sz w:val="12"/>
              </w:rPr>
              <w:t>в</w:t>
            </w:r>
            <w:r w:rsidRPr="003A292A">
              <w:rPr>
                <w:rFonts w:ascii="Times New Roman"/>
                <w:sz w:val="12"/>
              </w:rPr>
              <w:t xml:space="preserve"> </w:t>
            </w:r>
            <w:r w:rsidRPr="003A292A">
              <w:rPr>
                <w:rFonts w:ascii="Times New Roman"/>
                <w:sz w:val="12"/>
              </w:rPr>
              <w:t>государственных</w:t>
            </w:r>
            <w:r w:rsidRPr="003A292A">
              <w:rPr>
                <w:rFonts w:ascii="Times New Roman"/>
                <w:sz w:val="12"/>
              </w:rPr>
              <w:t xml:space="preserve"> </w:t>
            </w:r>
            <w:r w:rsidRPr="003A292A">
              <w:rPr>
                <w:rFonts w:ascii="Times New Roman"/>
                <w:sz w:val="12"/>
              </w:rPr>
              <w:t>учреждениях</w:t>
            </w:r>
            <w:r w:rsidRPr="003A292A">
              <w:rPr>
                <w:rFonts w:ascii="Times New Roman"/>
                <w:sz w:val="12"/>
              </w:rPr>
              <w:t xml:space="preserve"> </w:t>
            </w:r>
            <w:r w:rsidRPr="003A292A">
              <w:rPr>
                <w:rFonts w:ascii="Times New Roman"/>
                <w:sz w:val="12"/>
              </w:rPr>
              <w:t>службы</w:t>
            </w:r>
            <w:r w:rsidRPr="003A292A">
              <w:rPr>
                <w:rFonts w:ascii="Times New Roman"/>
                <w:sz w:val="12"/>
              </w:rPr>
              <w:t xml:space="preserve"> </w:t>
            </w:r>
            <w:r w:rsidRPr="003A292A">
              <w:rPr>
                <w:rFonts w:ascii="Times New Roman"/>
                <w:sz w:val="12"/>
              </w:rPr>
              <w:t>занятости</w:t>
            </w:r>
            <w:r w:rsidRPr="003A292A">
              <w:rPr>
                <w:rFonts w:ascii="Times New Roman"/>
                <w:sz w:val="12"/>
              </w:rPr>
              <w:t xml:space="preserve"> </w:t>
            </w:r>
            <w:r w:rsidRPr="003A292A">
              <w:rPr>
                <w:rFonts w:ascii="Times New Roman"/>
                <w:sz w:val="12"/>
              </w:rPr>
              <w:t>населения</w:t>
            </w:r>
            <w:r w:rsidRPr="003A292A">
              <w:rPr>
                <w:rFonts w:ascii="Times New Roman"/>
                <w:sz w:val="12"/>
              </w:rPr>
              <w:t xml:space="preserve"> (</w:t>
            </w:r>
            <w:r w:rsidRPr="003A292A">
              <w:rPr>
                <w:rFonts w:ascii="Times New Roman"/>
                <w:sz w:val="12"/>
              </w:rPr>
              <w:t>на</w:t>
            </w:r>
            <w:r w:rsidRPr="003A292A">
              <w:rPr>
                <w:rFonts w:ascii="Times New Roman"/>
                <w:sz w:val="12"/>
              </w:rPr>
              <w:t xml:space="preserve"> </w:t>
            </w:r>
            <w:r w:rsidRPr="003A292A">
              <w:rPr>
                <w:rFonts w:ascii="Times New Roman"/>
                <w:sz w:val="12"/>
              </w:rPr>
              <w:t>конец</w:t>
            </w:r>
            <w:r w:rsidRPr="003A292A">
              <w:rPr>
                <w:rFonts w:ascii="Times New Roman"/>
                <w:sz w:val="12"/>
              </w:rPr>
              <w:t xml:space="preserve"> </w:t>
            </w:r>
            <w:r w:rsidRPr="003A292A">
              <w:rPr>
                <w:rFonts w:ascii="Times New Roman"/>
                <w:sz w:val="12"/>
              </w:rPr>
              <w:t>года</w:t>
            </w:r>
            <w:r w:rsidRPr="003A292A">
              <w:rPr>
                <w:rFonts w:ascii="Times New Roman"/>
                <w:sz w:val="12"/>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тыс</w:t>
            </w:r>
            <w:r>
              <w:rPr>
                <w:rFonts w:ascii="Times New Roman"/>
                <w:sz w:val="12"/>
              </w:rPr>
              <w:t xml:space="preserve">. </w:t>
            </w:r>
            <w:r>
              <w:rPr>
                <w:rFonts w:ascii="Times New Roman"/>
                <w:sz w:val="12"/>
              </w:rPr>
              <w:t>чел</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0,02</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0,02</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0,02</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0,02</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0,02</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0,02</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0,02</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0,02</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0,02</w:t>
            </w:r>
          </w:p>
        </w:tc>
      </w:tr>
      <w:tr w:rsidR="00ED7AA6" w:rsidTr="00911539">
        <w:trPr>
          <w:trHeight w:hRule="exact" w:val="403"/>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12.15</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Фонд</w:t>
            </w:r>
            <w:r w:rsidRPr="003A292A">
              <w:rPr>
                <w:rFonts w:ascii="Times New Roman"/>
                <w:sz w:val="12"/>
              </w:rPr>
              <w:t xml:space="preserve"> </w:t>
            </w:r>
            <w:r w:rsidRPr="003A292A">
              <w:rPr>
                <w:rFonts w:ascii="Times New Roman"/>
                <w:sz w:val="12"/>
              </w:rPr>
              <w:t>заработной</w:t>
            </w:r>
            <w:r w:rsidRPr="003A292A">
              <w:rPr>
                <w:rFonts w:ascii="Times New Roman"/>
                <w:sz w:val="12"/>
              </w:rPr>
              <w:t xml:space="preserve"> </w:t>
            </w:r>
            <w:r w:rsidRPr="003A292A">
              <w:rPr>
                <w:rFonts w:ascii="Times New Roman"/>
                <w:sz w:val="12"/>
              </w:rPr>
              <w:t>платы</w:t>
            </w:r>
            <w:r w:rsidRPr="003A292A">
              <w:rPr>
                <w:rFonts w:ascii="Times New Roman"/>
                <w:sz w:val="12"/>
              </w:rPr>
              <w:t xml:space="preserve"> </w:t>
            </w:r>
            <w:r w:rsidRPr="003A292A">
              <w:rPr>
                <w:rFonts w:ascii="Times New Roman"/>
                <w:sz w:val="12"/>
              </w:rPr>
              <w:t>работников</w:t>
            </w:r>
            <w:r w:rsidRPr="003A292A">
              <w:rPr>
                <w:rFonts w:ascii="Times New Roman"/>
                <w:sz w:val="12"/>
              </w:rPr>
              <w:t xml:space="preserve"> </w:t>
            </w:r>
            <w:r w:rsidRPr="003A292A">
              <w:rPr>
                <w:rFonts w:ascii="Times New Roman"/>
                <w:sz w:val="12"/>
              </w:rPr>
              <w:t>организаций</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млн</w:t>
            </w:r>
            <w:r>
              <w:rPr>
                <w:rFonts w:ascii="Times New Roman"/>
                <w:sz w:val="12"/>
              </w:rPr>
              <w:t xml:space="preserve"> </w:t>
            </w:r>
            <w:r>
              <w:rPr>
                <w:rFonts w:ascii="Times New Roman"/>
                <w:sz w:val="12"/>
              </w:rPr>
              <w:t>руб</w:t>
            </w:r>
            <w:r>
              <w:rPr>
                <w:rFonts w:ascii="Times New Roman"/>
                <w:sz w:val="1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Pr="00523953" w:rsidRDefault="00ED7AA6" w:rsidP="00ED7AA6">
            <w:pPr>
              <w:jc w:val="center"/>
            </w:pPr>
            <w:r>
              <w:rPr>
                <w:rFonts w:ascii="Times New Roman"/>
                <w:sz w:val="12"/>
              </w:rPr>
              <w:t>924,15</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523953" w:rsidRDefault="00ED7AA6" w:rsidP="00ED7AA6">
            <w:pPr>
              <w:jc w:val="center"/>
            </w:pPr>
            <w:r>
              <w:rPr>
                <w:rFonts w:ascii="Times New Roman"/>
                <w:sz w:val="12"/>
              </w:rPr>
              <w:t>1914,84</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523953" w:rsidRDefault="00ED7AA6" w:rsidP="00ED7AA6">
            <w:pPr>
              <w:jc w:val="center"/>
            </w:pPr>
            <w:r>
              <w:rPr>
                <w:rFonts w:ascii="Times New Roman"/>
                <w:sz w:val="12"/>
              </w:rPr>
              <w:t>2090,96</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523953" w:rsidRDefault="00ED7AA6" w:rsidP="00ED7AA6">
            <w:pPr>
              <w:jc w:val="center"/>
            </w:pPr>
            <w:r>
              <w:rPr>
                <w:rFonts w:ascii="Times New Roman"/>
                <w:sz w:val="12"/>
              </w:rPr>
              <w:t>2481,97</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523953" w:rsidRDefault="00ED7AA6" w:rsidP="00ED7AA6">
            <w:pPr>
              <w:jc w:val="center"/>
            </w:pPr>
            <w:r>
              <w:rPr>
                <w:rFonts w:ascii="Times New Roman"/>
                <w:sz w:val="12"/>
              </w:rPr>
              <w:t>2772,36</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523953" w:rsidRDefault="00ED7AA6" w:rsidP="00ED7AA6">
            <w:pPr>
              <w:jc w:val="center"/>
            </w:pPr>
            <w:r>
              <w:rPr>
                <w:rFonts w:ascii="Times New Roman"/>
                <w:sz w:val="12"/>
              </w:rPr>
              <w:t>3154,95</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523953" w:rsidRDefault="00ED7AA6" w:rsidP="00ED7AA6">
            <w:pPr>
              <w:jc w:val="center"/>
            </w:pPr>
            <w:r>
              <w:rPr>
                <w:rFonts w:ascii="Times New Roman"/>
                <w:sz w:val="12"/>
              </w:rPr>
              <w:t>3394,72</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523953" w:rsidRDefault="00ED7AA6" w:rsidP="00ED7AA6">
            <w:pPr>
              <w:jc w:val="center"/>
            </w:pPr>
            <w:r>
              <w:rPr>
                <w:rFonts w:ascii="Times New Roman"/>
                <w:sz w:val="12"/>
              </w:rPr>
              <w:t>3880,17</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523953" w:rsidRDefault="00ED7AA6" w:rsidP="00ED7AA6">
            <w:pPr>
              <w:jc w:val="center"/>
            </w:pPr>
            <w:r>
              <w:rPr>
                <w:rFonts w:ascii="Times New Roman"/>
                <w:sz w:val="12"/>
              </w:rPr>
              <w:t>4163,42</w:t>
            </w:r>
          </w:p>
        </w:tc>
      </w:tr>
      <w:tr w:rsidR="00ED7AA6" w:rsidTr="00911539">
        <w:trPr>
          <w:trHeight w:hRule="exact" w:val="281"/>
        </w:trPr>
        <w:tc>
          <w:tcPr>
            <w:tcW w:w="425"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12.16</w:t>
            </w:r>
          </w:p>
        </w:tc>
        <w:tc>
          <w:tcPr>
            <w:tcW w:w="3969" w:type="dxa"/>
            <w:tcBorders>
              <w:top w:val="single" w:sz="4" w:space="0" w:color="000000"/>
              <w:left w:val="single" w:sz="4" w:space="0" w:color="000000"/>
              <w:bottom w:val="single" w:sz="4" w:space="0" w:color="000000"/>
              <w:right w:val="single" w:sz="4" w:space="0" w:color="000000"/>
            </w:tcBorders>
            <w:vAlign w:val="center"/>
          </w:tcPr>
          <w:p w:rsidR="00ED7AA6" w:rsidRPr="003A292A" w:rsidRDefault="00ED7AA6" w:rsidP="00ED7AA6">
            <w:pPr>
              <w:jc w:val="both"/>
            </w:pPr>
            <w:r w:rsidRPr="003A292A">
              <w:rPr>
                <w:rFonts w:ascii="Times New Roman"/>
                <w:sz w:val="12"/>
              </w:rPr>
              <w:t>Темп</w:t>
            </w:r>
            <w:r w:rsidRPr="003A292A">
              <w:rPr>
                <w:rFonts w:ascii="Times New Roman"/>
                <w:sz w:val="12"/>
              </w:rPr>
              <w:t xml:space="preserve"> </w:t>
            </w:r>
            <w:r w:rsidRPr="003A292A">
              <w:rPr>
                <w:rFonts w:ascii="Times New Roman"/>
                <w:sz w:val="12"/>
              </w:rPr>
              <w:t>роста</w:t>
            </w:r>
            <w:r w:rsidRPr="003A292A">
              <w:rPr>
                <w:rFonts w:ascii="Times New Roman"/>
                <w:sz w:val="12"/>
              </w:rPr>
              <w:t xml:space="preserve"> </w:t>
            </w:r>
            <w:r w:rsidRPr="003A292A">
              <w:rPr>
                <w:rFonts w:ascii="Times New Roman"/>
                <w:sz w:val="12"/>
              </w:rPr>
              <w:t>фонда</w:t>
            </w:r>
            <w:r w:rsidRPr="003A292A">
              <w:rPr>
                <w:rFonts w:ascii="Times New Roman"/>
                <w:sz w:val="12"/>
              </w:rPr>
              <w:t xml:space="preserve"> </w:t>
            </w:r>
            <w:r w:rsidRPr="003A292A">
              <w:rPr>
                <w:rFonts w:ascii="Times New Roman"/>
                <w:sz w:val="12"/>
              </w:rPr>
              <w:t>заработной</w:t>
            </w:r>
            <w:r w:rsidRPr="003A292A">
              <w:rPr>
                <w:rFonts w:ascii="Times New Roman"/>
                <w:sz w:val="12"/>
              </w:rPr>
              <w:t xml:space="preserve"> </w:t>
            </w:r>
            <w:r w:rsidRPr="003A292A">
              <w:rPr>
                <w:rFonts w:ascii="Times New Roman"/>
                <w:sz w:val="12"/>
              </w:rPr>
              <w:t>платы</w:t>
            </w:r>
            <w:r w:rsidRPr="003A292A">
              <w:rPr>
                <w:rFonts w:ascii="Times New Roman"/>
                <w:sz w:val="12"/>
              </w:rPr>
              <w:t xml:space="preserve"> </w:t>
            </w:r>
            <w:r w:rsidRPr="003A292A">
              <w:rPr>
                <w:rFonts w:ascii="Times New Roman"/>
                <w:sz w:val="12"/>
              </w:rPr>
              <w:t>работников</w:t>
            </w:r>
            <w:r w:rsidRPr="003A292A">
              <w:rPr>
                <w:rFonts w:ascii="Times New Roman"/>
                <w:sz w:val="12"/>
              </w:rPr>
              <w:t xml:space="preserve"> </w:t>
            </w:r>
            <w:r w:rsidRPr="003A292A">
              <w:rPr>
                <w:rFonts w:ascii="Times New Roman"/>
                <w:sz w:val="12"/>
              </w:rPr>
              <w:t>организаций</w:t>
            </w:r>
          </w:p>
        </w:tc>
        <w:tc>
          <w:tcPr>
            <w:tcW w:w="1560"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 xml:space="preserve">% </w:t>
            </w:r>
            <w:r>
              <w:rPr>
                <w:rFonts w:ascii="Times New Roman"/>
                <w:sz w:val="12"/>
              </w:rPr>
              <w:t>г</w:t>
            </w:r>
            <w:r>
              <w:rPr>
                <w:rFonts w:ascii="Times New Roman"/>
                <w:sz w:val="12"/>
              </w:rPr>
              <w:t>/</w:t>
            </w:r>
            <w:r>
              <w:rPr>
                <w:rFonts w:ascii="Times New Roman"/>
                <w:sz w:val="12"/>
              </w:rPr>
              <w:t>г</w:t>
            </w:r>
          </w:p>
        </w:tc>
        <w:tc>
          <w:tcPr>
            <w:tcW w:w="708" w:type="dxa"/>
            <w:tcBorders>
              <w:top w:val="single" w:sz="4" w:space="0" w:color="000000"/>
              <w:left w:val="single" w:sz="4" w:space="0" w:color="000000"/>
              <w:bottom w:val="single" w:sz="4" w:space="0" w:color="000000"/>
              <w:right w:val="single" w:sz="4" w:space="0" w:color="000000"/>
            </w:tcBorders>
            <w:vAlign w:val="center"/>
          </w:tcPr>
          <w:p w:rsidR="00ED7AA6" w:rsidRPr="00107324" w:rsidRDefault="00ED7AA6" w:rsidP="00ED7AA6">
            <w:pPr>
              <w:jc w:val="center"/>
            </w:pPr>
            <w:r>
              <w:rPr>
                <w:rFonts w:ascii="Times New Roman"/>
                <w:sz w:val="12"/>
              </w:rPr>
              <w:t>107,2</w:t>
            </w:r>
          </w:p>
        </w:tc>
        <w:tc>
          <w:tcPr>
            <w:tcW w:w="567" w:type="dxa"/>
            <w:tcBorders>
              <w:top w:val="single" w:sz="4" w:space="0" w:color="000000"/>
              <w:left w:val="single" w:sz="4" w:space="0" w:color="000000"/>
              <w:bottom w:val="single" w:sz="4" w:space="0" w:color="000000"/>
              <w:right w:val="single" w:sz="4" w:space="0" w:color="000000"/>
            </w:tcBorders>
            <w:vAlign w:val="center"/>
          </w:tcPr>
          <w:p w:rsidR="00ED7AA6" w:rsidRPr="00107324" w:rsidRDefault="00ED7AA6" w:rsidP="00ED7AA6">
            <w:pPr>
              <w:jc w:val="center"/>
            </w:pPr>
            <w:r>
              <w:rPr>
                <w:rFonts w:ascii="Times New Roman"/>
                <w:sz w:val="12"/>
              </w:rPr>
              <w:t>109,2</w:t>
            </w:r>
          </w:p>
        </w:tc>
        <w:tc>
          <w:tcPr>
            <w:tcW w:w="851" w:type="dxa"/>
            <w:tcBorders>
              <w:top w:val="single" w:sz="4" w:space="0" w:color="000000"/>
              <w:left w:val="single" w:sz="4" w:space="0" w:color="000000"/>
              <w:bottom w:val="single" w:sz="4" w:space="0" w:color="000000"/>
              <w:right w:val="single" w:sz="4" w:space="0" w:color="000000"/>
            </w:tcBorders>
            <w:vAlign w:val="center"/>
          </w:tcPr>
          <w:p w:rsidR="00ED7AA6" w:rsidRPr="00107324" w:rsidRDefault="00ED7AA6" w:rsidP="00ED7AA6">
            <w:pPr>
              <w:jc w:val="center"/>
            </w:pPr>
            <w:r>
              <w:rPr>
                <w:rFonts w:ascii="Times New Roman"/>
                <w:sz w:val="12"/>
              </w:rPr>
              <w:t>118,7</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107324" w:rsidRDefault="00ED7AA6" w:rsidP="00ED7AA6">
            <w:pPr>
              <w:jc w:val="center"/>
            </w:pPr>
            <w:r>
              <w:rPr>
                <w:rFonts w:ascii="Times New Roman"/>
                <w:sz w:val="12"/>
              </w:rPr>
              <w:t>111,7</w:t>
            </w:r>
          </w:p>
        </w:tc>
        <w:tc>
          <w:tcPr>
            <w:tcW w:w="992" w:type="dxa"/>
            <w:tcBorders>
              <w:top w:val="single" w:sz="4" w:space="0" w:color="000000"/>
              <w:left w:val="single" w:sz="4" w:space="0" w:color="000000"/>
              <w:bottom w:val="single" w:sz="4" w:space="0" w:color="000000"/>
              <w:right w:val="single" w:sz="4" w:space="0" w:color="000000"/>
            </w:tcBorders>
            <w:vAlign w:val="center"/>
          </w:tcPr>
          <w:p w:rsidR="00ED7AA6" w:rsidRPr="00107324" w:rsidRDefault="00ED7AA6" w:rsidP="00ED7AA6">
            <w:pPr>
              <w:jc w:val="center"/>
            </w:pPr>
            <w:r>
              <w:rPr>
                <w:rFonts w:ascii="Times New Roman"/>
                <w:sz w:val="12"/>
              </w:rPr>
              <w:t>113,8</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Default="00ED7AA6" w:rsidP="00ED7AA6">
            <w:pPr>
              <w:jc w:val="center"/>
            </w:pPr>
            <w:r>
              <w:rPr>
                <w:rFonts w:ascii="Times New Roman"/>
                <w:sz w:val="12"/>
              </w:rPr>
              <w:t>107,6</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107324" w:rsidRDefault="00ED7AA6" w:rsidP="00ED7AA6">
            <w:pPr>
              <w:jc w:val="center"/>
            </w:pPr>
            <w:r>
              <w:rPr>
                <w:rFonts w:ascii="Times New Roman"/>
                <w:sz w:val="12"/>
              </w:rPr>
              <w:t>114,3</w:t>
            </w:r>
          </w:p>
        </w:tc>
        <w:tc>
          <w:tcPr>
            <w:tcW w:w="1276" w:type="dxa"/>
            <w:tcBorders>
              <w:top w:val="single" w:sz="4" w:space="0" w:color="000000"/>
              <w:left w:val="single" w:sz="4" w:space="0" w:color="000000"/>
              <w:bottom w:val="single" w:sz="4" w:space="0" w:color="000000"/>
              <w:right w:val="single" w:sz="4" w:space="0" w:color="000000"/>
            </w:tcBorders>
            <w:vAlign w:val="center"/>
          </w:tcPr>
          <w:p w:rsidR="00ED7AA6" w:rsidRPr="00107324" w:rsidRDefault="00ED7AA6" w:rsidP="00ED7AA6">
            <w:pPr>
              <w:jc w:val="center"/>
            </w:pPr>
            <w:r>
              <w:rPr>
                <w:rFonts w:ascii="Times New Roman"/>
                <w:sz w:val="12"/>
              </w:rPr>
              <w:t>107,3</w:t>
            </w:r>
          </w:p>
        </w:tc>
        <w:tc>
          <w:tcPr>
            <w:tcW w:w="1134" w:type="dxa"/>
            <w:tcBorders>
              <w:top w:val="single" w:sz="4" w:space="0" w:color="000000"/>
              <w:left w:val="single" w:sz="4" w:space="0" w:color="000000"/>
              <w:bottom w:val="single" w:sz="4" w:space="0" w:color="000000"/>
              <w:right w:val="single" w:sz="4" w:space="0" w:color="000000"/>
            </w:tcBorders>
            <w:vAlign w:val="center"/>
          </w:tcPr>
          <w:p w:rsidR="00ED7AA6" w:rsidRPr="00107324" w:rsidRDefault="00ED7AA6" w:rsidP="00ED7AA6">
            <w:pPr>
              <w:jc w:val="center"/>
            </w:pPr>
            <w:r>
              <w:rPr>
                <w:rFonts w:ascii="Times New Roman"/>
                <w:sz w:val="12"/>
              </w:rPr>
              <w:t>109,6</w:t>
            </w:r>
          </w:p>
        </w:tc>
      </w:tr>
      <w:tr w:rsidR="00ED7AA6" w:rsidTr="00911539">
        <w:trPr>
          <w:trHeight w:hRule="exact" w:val="240"/>
        </w:trPr>
        <w:tc>
          <w:tcPr>
            <w:tcW w:w="14884" w:type="dxa"/>
            <w:gridSpan w:val="12"/>
            <w:vAlign w:val="center"/>
          </w:tcPr>
          <w:p w:rsidR="00ED7AA6" w:rsidRDefault="00ED7AA6" w:rsidP="00ED7AA6"/>
        </w:tc>
      </w:tr>
    </w:tbl>
    <w:p w:rsidR="008B6C25" w:rsidRPr="00EE3014" w:rsidRDefault="008B6C25" w:rsidP="00C109F1">
      <w:pPr>
        <w:pStyle w:val="aa"/>
        <w:ind w:firstLine="708"/>
        <w:jc w:val="both"/>
        <w:rPr>
          <w:rFonts w:ascii="Times New Roman" w:hAnsi="Times New Roman" w:cs="Times New Roman"/>
          <w:sz w:val="26"/>
          <w:szCs w:val="26"/>
        </w:rPr>
        <w:sectPr w:rsidR="008B6C25" w:rsidRPr="00EE3014" w:rsidSect="00911539">
          <w:pgSz w:w="16840" w:h="11907" w:orient="landscape" w:code="9"/>
          <w:pgMar w:top="567" w:right="1418" w:bottom="567" w:left="1418" w:header="720" w:footer="720" w:gutter="0"/>
          <w:cols w:space="708"/>
          <w:titlePg/>
          <w:docGrid w:linePitch="360"/>
        </w:sectPr>
      </w:pPr>
    </w:p>
    <w:p w:rsidR="00BA0D7E" w:rsidRPr="00EE3014" w:rsidRDefault="00BA0D7E" w:rsidP="00D4588F">
      <w:pPr>
        <w:pStyle w:val="aa"/>
        <w:jc w:val="both"/>
        <w:rPr>
          <w:rFonts w:ascii="Times New Roman" w:hAnsi="Times New Roman" w:cs="Times New Roman"/>
          <w:sz w:val="26"/>
          <w:szCs w:val="26"/>
        </w:rPr>
      </w:pPr>
    </w:p>
    <w:sectPr w:rsidR="00BA0D7E" w:rsidRPr="00EE3014" w:rsidSect="00C109F1">
      <w:pgSz w:w="11906" w:h="16838"/>
      <w:pgMar w:top="184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30E9A"/>
    <w:multiLevelType w:val="hybridMultilevel"/>
    <w:tmpl w:val="BC20AE2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457B424A"/>
    <w:multiLevelType w:val="hybridMultilevel"/>
    <w:tmpl w:val="BA66688A"/>
    <w:lvl w:ilvl="0" w:tplc="6C383E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9EE522D"/>
    <w:multiLevelType w:val="multilevel"/>
    <w:tmpl w:val="487066F4"/>
    <w:lvl w:ilvl="0">
      <w:start w:val="1"/>
      <w:numFmt w:val="decimal"/>
      <w:lvlText w:val="%1."/>
      <w:lvlJc w:val="left"/>
      <w:pPr>
        <w:ind w:left="1189" w:hanging="360"/>
      </w:pPr>
      <w:rPr>
        <w:rFonts w:hint="default"/>
      </w:rPr>
    </w:lvl>
    <w:lvl w:ilvl="1">
      <w:start w:val="1"/>
      <w:numFmt w:val="decimal"/>
      <w:isLgl/>
      <w:lvlText w:val="%1.%2."/>
      <w:lvlJc w:val="left"/>
      <w:pPr>
        <w:ind w:left="1549" w:hanging="720"/>
      </w:pPr>
      <w:rPr>
        <w:rFonts w:hint="default"/>
        <w:color w:val="2D2D2D"/>
      </w:rPr>
    </w:lvl>
    <w:lvl w:ilvl="2">
      <w:start w:val="1"/>
      <w:numFmt w:val="decimal"/>
      <w:isLgl/>
      <w:lvlText w:val="%1.%2.%3."/>
      <w:lvlJc w:val="left"/>
      <w:pPr>
        <w:ind w:left="1549" w:hanging="720"/>
      </w:pPr>
      <w:rPr>
        <w:rFonts w:hint="default"/>
        <w:color w:val="2D2D2D"/>
      </w:rPr>
    </w:lvl>
    <w:lvl w:ilvl="3">
      <w:start w:val="1"/>
      <w:numFmt w:val="decimal"/>
      <w:isLgl/>
      <w:lvlText w:val="%1.%2.%3.%4."/>
      <w:lvlJc w:val="left"/>
      <w:pPr>
        <w:ind w:left="1909" w:hanging="1080"/>
      </w:pPr>
      <w:rPr>
        <w:rFonts w:hint="default"/>
        <w:color w:val="2D2D2D"/>
      </w:rPr>
    </w:lvl>
    <w:lvl w:ilvl="4">
      <w:start w:val="1"/>
      <w:numFmt w:val="decimal"/>
      <w:isLgl/>
      <w:lvlText w:val="%1.%2.%3.%4.%5."/>
      <w:lvlJc w:val="left"/>
      <w:pPr>
        <w:ind w:left="1909" w:hanging="1080"/>
      </w:pPr>
      <w:rPr>
        <w:rFonts w:hint="default"/>
        <w:color w:val="2D2D2D"/>
      </w:rPr>
    </w:lvl>
    <w:lvl w:ilvl="5">
      <w:start w:val="1"/>
      <w:numFmt w:val="decimal"/>
      <w:isLgl/>
      <w:lvlText w:val="%1.%2.%3.%4.%5.%6."/>
      <w:lvlJc w:val="left"/>
      <w:pPr>
        <w:ind w:left="2269" w:hanging="1440"/>
      </w:pPr>
      <w:rPr>
        <w:rFonts w:hint="default"/>
        <w:color w:val="2D2D2D"/>
      </w:rPr>
    </w:lvl>
    <w:lvl w:ilvl="6">
      <w:start w:val="1"/>
      <w:numFmt w:val="decimal"/>
      <w:isLgl/>
      <w:lvlText w:val="%1.%2.%3.%4.%5.%6.%7."/>
      <w:lvlJc w:val="left"/>
      <w:pPr>
        <w:ind w:left="2269" w:hanging="1440"/>
      </w:pPr>
      <w:rPr>
        <w:rFonts w:hint="default"/>
        <w:color w:val="2D2D2D"/>
      </w:rPr>
    </w:lvl>
    <w:lvl w:ilvl="7">
      <w:start w:val="1"/>
      <w:numFmt w:val="decimal"/>
      <w:isLgl/>
      <w:lvlText w:val="%1.%2.%3.%4.%5.%6.%7.%8."/>
      <w:lvlJc w:val="left"/>
      <w:pPr>
        <w:ind w:left="2629" w:hanging="1800"/>
      </w:pPr>
      <w:rPr>
        <w:rFonts w:hint="default"/>
        <w:color w:val="2D2D2D"/>
      </w:rPr>
    </w:lvl>
    <w:lvl w:ilvl="8">
      <w:start w:val="1"/>
      <w:numFmt w:val="decimal"/>
      <w:isLgl/>
      <w:lvlText w:val="%1.%2.%3.%4.%5.%6.%7.%8.%9."/>
      <w:lvlJc w:val="left"/>
      <w:pPr>
        <w:ind w:left="2629" w:hanging="1800"/>
      </w:pPr>
      <w:rPr>
        <w:rFonts w:hint="default"/>
        <w:color w:val="2D2D2D"/>
      </w:rPr>
    </w:lvl>
  </w:abstractNum>
  <w:abstractNum w:abstractNumId="3">
    <w:nsid w:val="59F30760"/>
    <w:multiLevelType w:val="hybridMultilevel"/>
    <w:tmpl w:val="1F8A4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A97"/>
    <w:rsid w:val="00003A1D"/>
    <w:rsid w:val="00013A82"/>
    <w:rsid w:val="000215E6"/>
    <w:rsid w:val="00024E60"/>
    <w:rsid w:val="00032CE5"/>
    <w:rsid w:val="000B3B40"/>
    <w:rsid w:val="000D6F22"/>
    <w:rsid w:val="00102180"/>
    <w:rsid w:val="00114F8A"/>
    <w:rsid w:val="00173463"/>
    <w:rsid w:val="001D05E5"/>
    <w:rsid w:val="001E41A2"/>
    <w:rsid w:val="001F4639"/>
    <w:rsid w:val="00233716"/>
    <w:rsid w:val="00255CE3"/>
    <w:rsid w:val="002650D1"/>
    <w:rsid w:val="0027672E"/>
    <w:rsid w:val="002B55FB"/>
    <w:rsid w:val="002E55EF"/>
    <w:rsid w:val="00307FAD"/>
    <w:rsid w:val="003602B5"/>
    <w:rsid w:val="00386418"/>
    <w:rsid w:val="00391DDE"/>
    <w:rsid w:val="003A123C"/>
    <w:rsid w:val="003C2D90"/>
    <w:rsid w:val="003E2ED1"/>
    <w:rsid w:val="003F5C0E"/>
    <w:rsid w:val="00427A3B"/>
    <w:rsid w:val="004539FC"/>
    <w:rsid w:val="004749F1"/>
    <w:rsid w:val="004908D6"/>
    <w:rsid w:val="004A0429"/>
    <w:rsid w:val="004E3201"/>
    <w:rsid w:val="004F4655"/>
    <w:rsid w:val="00503440"/>
    <w:rsid w:val="0052157E"/>
    <w:rsid w:val="0053470A"/>
    <w:rsid w:val="0053681B"/>
    <w:rsid w:val="005A22A8"/>
    <w:rsid w:val="005A3507"/>
    <w:rsid w:val="005D2A33"/>
    <w:rsid w:val="0060293D"/>
    <w:rsid w:val="00606E30"/>
    <w:rsid w:val="0062541A"/>
    <w:rsid w:val="006402ED"/>
    <w:rsid w:val="00653B91"/>
    <w:rsid w:val="00654769"/>
    <w:rsid w:val="006D4C3A"/>
    <w:rsid w:val="006E1843"/>
    <w:rsid w:val="006F0B64"/>
    <w:rsid w:val="00711591"/>
    <w:rsid w:val="00731409"/>
    <w:rsid w:val="00742F2D"/>
    <w:rsid w:val="0075143F"/>
    <w:rsid w:val="00770915"/>
    <w:rsid w:val="007B1691"/>
    <w:rsid w:val="007C041A"/>
    <w:rsid w:val="007E5899"/>
    <w:rsid w:val="007E6ABF"/>
    <w:rsid w:val="007F6E89"/>
    <w:rsid w:val="00813739"/>
    <w:rsid w:val="00814583"/>
    <w:rsid w:val="00841831"/>
    <w:rsid w:val="008642DD"/>
    <w:rsid w:val="008A671D"/>
    <w:rsid w:val="008B6C25"/>
    <w:rsid w:val="008E5CD4"/>
    <w:rsid w:val="00911539"/>
    <w:rsid w:val="00925E45"/>
    <w:rsid w:val="009342E9"/>
    <w:rsid w:val="009415C1"/>
    <w:rsid w:val="00943B60"/>
    <w:rsid w:val="009624F7"/>
    <w:rsid w:val="009661DC"/>
    <w:rsid w:val="00977983"/>
    <w:rsid w:val="00A256B9"/>
    <w:rsid w:val="00A30D95"/>
    <w:rsid w:val="00A47193"/>
    <w:rsid w:val="00A74A97"/>
    <w:rsid w:val="00AE3FF6"/>
    <w:rsid w:val="00AF3439"/>
    <w:rsid w:val="00B14DCE"/>
    <w:rsid w:val="00B2139E"/>
    <w:rsid w:val="00B46417"/>
    <w:rsid w:val="00B47632"/>
    <w:rsid w:val="00B65D01"/>
    <w:rsid w:val="00B97E2E"/>
    <w:rsid w:val="00BA0D7E"/>
    <w:rsid w:val="00BC3BFD"/>
    <w:rsid w:val="00C109F1"/>
    <w:rsid w:val="00C40FF4"/>
    <w:rsid w:val="00C63290"/>
    <w:rsid w:val="00C75951"/>
    <w:rsid w:val="00C90354"/>
    <w:rsid w:val="00CC1C89"/>
    <w:rsid w:val="00CC4E7C"/>
    <w:rsid w:val="00CD548A"/>
    <w:rsid w:val="00CE48D7"/>
    <w:rsid w:val="00CF7756"/>
    <w:rsid w:val="00D00000"/>
    <w:rsid w:val="00D058B7"/>
    <w:rsid w:val="00D06860"/>
    <w:rsid w:val="00D361C3"/>
    <w:rsid w:val="00D40F4D"/>
    <w:rsid w:val="00D42893"/>
    <w:rsid w:val="00D4588F"/>
    <w:rsid w:val="00D57845"/>
    <w:rsid w:val="00D65F69"/>
    <w:rsid w:val="00D86744"/>
    <w:rsid w:val="00D96FDA"/>
    <w:rsid w:val="00DB416A"/>
    <w:rsid w:val="00DB52BB"/>
    <w:rsid w:val="00DC092D"/>
    <w:rsid w:val="00DF2CB2"/>
    <w:rsid w:val="00E2032D"/>
    <w:rsid w:val="00E25A34"/>
    <w:rsid w:val="00E364FF"/>
    <w:rsid w:val="00E46FD6"/>
    <w:rsid w:val="00EA71F4"/>
    <w:rsid w:val="00ED7AA6"/>
    <w:rsid w:val="00EE3014"/>
    <w:rsid w:val="00EE34BE"/>
    <w:rsid w:val="00EE6903"/>
    <w:rsid w:val="00EF1B45"/>
    <w:rsid w:val="00EF3617"/>
    <w:rsid w:val="00F20371"/>
    <w:rsid w:val="00F6627C"/>
    <w:rsid w:val="00F94AEE"/>
    <w:rsid w:val="00FA1827"/>
    <w:rsid w:val="00FA7CF3"/>
    <w:rsid w:val="00FE4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4A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74A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74A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4A9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74A9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74A97"/>
    <w:rPr>
      <w:rFonts w:ascii="Times New Roman" w:eastAsia="Times New Roman" w:hAnsi="Times New Roman" w:cs="Times New Roman"/>
      <w:b/>
      <w:bCs/>
      <w:sz w:val="27"/>
      <w:szCs w:val="27"/>
      <w:lang w:eastAsia="ru-RU"/>
    </w:rPr>
  </w:style>
  <w:style w:type="paragraph" w:customStyle="1" w:styleId="headertext">
    <w:name w:val="headertext"/>
    <w:basedOn w:val="a"/>
    <w:rsid w:val="00A74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A74A9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A74A97"/>
    <w:rPr>
      <w:color w:val="0000FF"/>
      <w:u w:val="single"/>
    </w:rPr>
  </w:style>
  <w:style w:type="paragraph" w:styleId="a4">
    <w:name w:val="Normal (Web)"/>
    <w:basedOn w:val="a"/>
    <w:uiPriority w:val="99"/>
    <w:unhideWhenUsed/>
    <w:rsid w:val="00255CE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qFormat/>
    <w:rsid w:val="00255CE3"/>
    <w:rPr>
      <w:rFonts w:ascii="Times New Roman" w:hAnsi="Times New Roman" w:cs="Times New Roman" w:hint="default"/>
      <w:b/>
      <w:bCs/>
    </w:rPr>
  </w:style>
  <w:style w:type="paragraph" w:styleId="a6">
    <w:name w:val="List Paragraph"/>
    <w:basedOn w:val="a"/>
    <w:qFormat/>
    <w:rsid w:val="00255CE3"/>
    <w:pPr>
      <w:spacing w:after="0" w:line="240" w:lineRule="auto"/>
      <w:ind w:left="720"/>
      <w:contextualSpacing/>
    </w:pPr>
    <w:rPr>
      <w:rFonts w:ascii="Times New Roman" w:eastAsia="Times New Roman" w:hAnsi="Times New Roman" w:cs="Times New Roman"/>
      <w:sz w:val="24"/>
      <w:szCs w:val="24"/>
    </w:rPr>
  </w:style>
  <w:style w:type="paragraph" w:customStyle="1" w:styleId="s1">
    <w:name w:val="s_1"/>
    <w:basedOn w:val="a"/>
    <w:rsid w:val="003602B5"/>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9624F7"/>
    <w:rPr>
      <w:i/>
      <w:iCs/>
    </w:rPr>
  </w:style>
  <w:style w:type="paragraph" w:styleId="a8">
    <w:name w:val="Title"/>
    <w:basedOn w:val="a"/>
    <w:link w:val="a9"/>
    <w:qFormat/>
    <w:rsid w:val="00D42893"/>
    <w:pPr>
      <w:spacing w:after="0" w:line="240" w:lineRule="auto"/>
      <w:jc w:val="center"/>
    </w:pPr>
    <w:rPr>
      <w:rFonts w:ascii="Times New Roman" w:eastAsia="Times New Roman" w:hAnsi="Times New Roman" w:cs="Times New Roman"/>
      <w:spacing w:val="60"/>
      <w:sz w:val="36"/>
      <w:szCs w:val="20"/>
    </w:rPr>
  </w:style>
  <w:style w:type="character" w:customStyle="1" w:styleId="a9">
    <w:name w:val="Название Знак"/>
    <w:basedOn w:val="a0"/>
    <w:link w:val="a8"/>
    <w:rsid w:val="00D42893"/>
    <w:rPr>
      <w:rFonts w:ascii="Times New Roman" w:eastAsia="Times New Roman" w:hAnsi="Times New Roman" w:cs="Times New Roman"/>
      <w:spacing w:val="60"/>
      <w:sz w:val="36"/>
      <w:szCs w:val="20"/>
    </w:rPr>
  </w:style>
  <w:style w:type="paragraph" w:styleId="aa">
    <w:name w:val="No Spacing"/>
    <w:uiPriority w:val="1"/>
    <w:qFormat/>
    <w:rsid w:val="003C2D90"/>
    <w:pPr>
      <w:spacing w:after="0" w:line="240" w:lineRule="auto"/>
    </w:pPr>
  </w:style>
  <w:style w:type="paragraph" w:customStyle="1" w:styleId="pc">
    <w:name w:val="pc"/>
    <w:basedOn w:val="a"/>
    <w:rsid w:val="0011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11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114F8A"/>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FA182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A1827"/>
    <w:rPr>
      <w:rFonts w:ascii="Segoe UI" w:hAnsi="Segoe UI" w:cs="Segoe UI"/>
      <w:sz w:val="18"/>
      <w:szCs w:val="18"/>
    </w:rPr>
  </w:style>
  <w:style w:type="paragraph" w:customStyle="1" w:styleId="ConsPlusNormal">
    <w:name w:val="ConsPlusNormal"/>
    <w:link w:val="ConsPlusNormal0"/>
    <w:qFormat/>
    <w:rsid w:val="00CC4E7C"/>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C4E7C"/>
    <w:pPr>
      <w:widowControl w:val="0"/>
      <w:autoSpaceDE w:val="0"/>
      <w:autoSpaceDN w:val="0"/>
      <w:spacing w:after="0" w:line="240" w:lineRule="auto"/>
    </w:pPr>
    <w:rPr>
      <w:rFonts w:ascii="Calibri" w:eastAsia="Times New Roman" w:hAnsi="Calibri" w:cs="Calibri"/>
      <w:b/>
      <w:szCs w:val="20"/>
    </w:rPr>
  </w:style>
  <w:style w:type="paragraph" w:customStyle="1" w:styleId="ConsPlusNonformat">
    <w:name w:val="ConsPlusNonformat"/>
    <w:rsid w:val="00173463"/>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Cell">
    <w:name w:val="ConsPlusCell"/>
    <w:rsid w:val="00173463"/>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73463"/>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73463"/>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73463"/>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73463"/>
    <w:pPr>
      <w:widowControl w:val="0"/>
      <w:autoSpaceDE w:val="0"/>
      <w:autoSpaceDN w:val="0"/>
      <w:spacing w:after="0" w:line="240" w:lineRule="auto"/>
    </w:pPr>
    <w:rPr>
      <w:rFonts w:ascii="Arial" w:eastAsia="Times New Roman" w:hAnsi="Arial" w:cs="Arial"/>
      <w:sz w:val="20"/>
      <w:szCs w:val="20"/>
    </w:rPr>
  </w:style>
  <w:style w:type="paragraph" w:customStyle="1" w:styleId="11">
    <w:name w:val="Обычный1"/>
    <w:rsid w:val="002B55FB"/>
    <w:pPr>
      <w:spacing w:after="0"/>
    </w:pPr>
    <w:rPr>
      <w:rFonts w:ascii="Arial" w:eastAsia="Arial" w:hAnsi="Arial" w:cs="Arial"/>
    </w:rPr>
  </w:style>
  <w:style w:type="character" w:customStyle="1" w:styleId="ConsPlusNormal0">
    <w:name w:val="ConsPlusNormal Знак"/>
    <w:link w:val="ConsPlusNormal"/>
    <w:locked/>
    <w:rsid w:val="00EE3014"/>
    <w:rPr>
      <w:rFonts w:ascii="Calibri" w:eastAsia="Times New Roman" w:hAnsi="Calibri" w:cs="Calibri"/>
      <w:szCs w:val="20"/>
    </w:rPr>
  </w:style>
  <w:style w:type="paragraph" w:customStyle="1" w:styleId="BodyTextIndent21">
    <w:name w:val="Body Text Indent 21"/>
    <w:basedOn w:val="a"/>
    <w:rsid w:val="00EE3014"/>
    <w:pPr>
      <w:spacing w:after="0" w:line="240" w:lineRule="auto"/>
      <w:ind w:firstLine="709"/>
      <w:jc w:val="both"/>
    </w:pPr>
    <w:rPr>
      <w:rFonts w:ascii="Times New Roman" w:eastAsia="Times New Roman" w:hAnsi="Times New Roman" w:cs="Times New Roman"/>
      <w:snapToGrid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4A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74A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74A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4A9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74A9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74A97"/>
    <w:rPr>
      <w:rFonts w:ascii="Times New Roman" w:eastAsia="Times New Roman" w:hAnsi="Times New Roman" w:cs="Times New Roman"/>
      <w:b/>
      <w:bCs/>
      <w:sz w:val="27"/>
      <w:szCs w:val="27"/>
      <w:lang w:eastAsia="ru-RU"/>
    </w:rPr>
  </w:style>
  <w:style w:type="paragraph" w:customStyle="1" w:styleId="headertext">
    <w:name w:val="headertext"/>
    <w:basedOn w:val="a"/>
    <w:rsid w:val="00A74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A74A9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A74A97"/>
    <w:rPr>
      <w:color w:val="0000FF"/>
      <w:u w:val="single"/>
    </w:rPr>
  </w:style>
  <w:style w:type="paragraph" w:styleId="a4">
    <w:name w:val="Normal (Web)"/>
    <w:basedOn w:val="a"/>
    <w:uiPriority w:val="99"/>
    <w:unhideWhenUsed/>
    <w:rsid w:val="00255CE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qFormat/>
    <w:rsid w:val="00255CE3"/>
    <w:rPr>
      <w:rFonts w:ascii="Times New Roman" w:hAnsi="Times New Roman" w:cs="Times New Roman" w:hint="default"/>
      <w:b/>
      <w:bCs/>
    </w:rPr>
  </w:style>
  <w:style w:type="paragraph" w:styleId="a6">
    <w:name w:val="List Paragraph"/>
    <w:basedOn w:val="a"/>
    <w:qFormat/>
    <w:rsid w:val="00255CE3"/>
    <w:pPr>
      <w:spacing w:after="0" w:line="240" w:lineRule="auto"/>
      <w:ind w:left="720"/>
      <w:contextualSpacing/>
    </w:pPr>
    <w:rPr>
      <w:rFonts w:ascii="Times New Roman" w:eastAsia="Times New Roman" w:hAnsi="Times New Roman" w:cs="Times New Roman"/>
      <w:sz w:val="24"/>
      <w:szCs w:val="24"/>
    </w:rPr>
  </w:style>
  <w:style w:type="paragraph" w:customStyle="1" w:styleId="s1">
    <w:name w:val="s_1"/>
    <w:basedOn w:val="a"/>
    <w:rsid w:val="003602B5"/>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9624F7"/>
    <w:rPr>
      <w:i/>
      <w:iCs/>
    </w:rPr>
  </w:style>
  <w:style w:type="paragraph" w:styleId="a8">
    <w:name w:val="Title"/>
    <w:basedOn w:val="a"/>
    <w:link w:val="a9"/>
    <w:qFormat/>
    <w:rsid w:val="00D42893"/>
    <w:pPr>
      <w:spacing w:after="0" w:line="240" w:lineRule="auto"/>
      <w:jc w:val="center"/>
    </w:pPr>
    <w:rPr>
      <w:rFonts w:ascii="Times New Roman" w:eastAsia="Times New Roman" w:hAnsi="Times New Roman" w:cs="Times New Roman"/>
      <w:spacing w:val="60"/>
      <w:sz w:val="36"/>
      <w:szCs w:val="20"/>
    </w:rPr>
  </w:style>
  <w:style w:type="character" w:customStyle="1" w:styleId="a9">
    <w:name w:val="Название Знак"/>
    <w:basedOn w:val="a0"/>
    <w:link w:val="a8"/>
    <w:rsid w:val="00D42893"/>
    <w:rPr>
      <w:rFonts w:ascii="Times New Roman" w:eastAsia="Times New Roman" w:hAnsi="Times New Roman" w:cs="Times New Roman"/>
      <w:spacing w:val="60"/>
      <w:sz w:val="36"/>
      <w:szCs w:val="20"/>
    </w:rPr>
  </w:style>
  <w:style w:type="paragraph" w:styleId="aa">
    <w:name w:val="No Spacing"/>
    <w:uiPriority w:val="1"/>
    <w:qFormat/>
    <w:rsid w:val="003C2D90"/>
    <w:pPr>
      <w:spacing w:after="0" w:line="240" w:lineRule="auto"/>
    </w:pPr>
  </w:style>
  <w:style w:type="paragraph" w:customStyle="1" w:styleId="pc">
    <w:name w:val="pc"/>
    <w:basedOn w:val="a"/>
    <w:rsid w:val="0011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114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114F8A"/>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FA182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A1827"/>
    <w:rPr>
      <w:rFonts w:ascii="Segoe UI" w:hAnsi="Segoe UI" w:cs="Segoe UI"/>
      <w:sz w:val="18"/>
      <w:szCs w:val="18"/>
    </w:rPr>
  </w:style>
  <w:style w:type="paragraph" w:customStyle="1" w:styleId="ConsPlusNormal">
    <w:name w:val="ConsPlusNormal"/>
    <w:link w:val="ConsPlusNormal0"/>
    <w:qFormat/>
    <w:rsid w:val="00CC4E7C"/>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C4E7C"/>
    <w:pPr>
      <w:widowControl w:val="0"/>
      <w:autoSpaceDE w:val="0"/>
      <w:autoSpaceDN w:val="0"/>
      <w:spacing w:after="0" w:line="240" w:lineRule="auto"/>
    </w:pPr>
    <w:rPr>
      <w:rFonts w:ascii="Calibri" w:eastAsia="Times New Roman" w:hAnsi="Calibri" w:cs="Calibri"/>
      <w:b/>
      <w:szCs w:val="20"/>
    </w:rPr>
  </w:style>
  <w:style w:type="paragraph" w:customStyle="1" w:styleId="ConsPlusNonformat">
    <w:name w:val="ConsPlusNonformat"/>
    <w:rsid w:val="00173463"/>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Cell">
    <w:name w:val="ConsPlusCell"/>
    <w:rsid w:val="00173463"/>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73463"/>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73463"/>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73463"/>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73463"/>
    <w:pPr>
      <w:widowControl w:val="0"/>
      <w:autoSpaceDE w:val="0"/>
      <w:autoSpaceDN w:val="0"/>
      <w:spacing w:after="0" w:line="240" w:lineRule="auto"/>
    </w:pPr>
    <w:rPr>
      <w:rFonts w:ascii="Arial" w:eastAsia="Times New Roman" w:hAnsi="Arial" w:cs="Arial"/>
      <w:sz w:val="20"/>
      <w:szCs w:val="20"/>
    </w:rPr>
  </w:style>
  <w:style w:type="paragraph" w:customStyle="1" w:styleId="11">
    <w:name w:val="Обычный1"/>
    <w:rsid w:val="002B55FB"/>
    <w:pPr>
      <w:spacing w:after="0"/>
    </w:pPr>
    <w:rPr>
      <w:rFonts w:ascii="Arial" w:eastAsia="Arial" w:hAnsi="Arial" w:cs="Arial"/>
    </w:rPr>
  </w:style>
  <w:style w:type="character" w:customStyle="1" w:styleId="ConsPlusNormal0">
    <w:name w:val="ConsPlusNormal Знак"/>
    <w:link w:val="ConsPlusNormal"/>
    <w:locked/>
    <w:rsid w:val="00EE3014"/>
    <w:rPr>
      <w:rFonts w:ascii="Calibri" w:eastAsia="Times New Roman" w:hAnsi="Calibri" w:cs="Calibri"/>
      <w:szCs w:val="20"/>
    </w:rPr>
  </w:style>
  <w:style w:type="paragraph" w:customStyle="1" w:styleId="BodyTextIndent21">
    <w:name w:val="Body Text Indent 21"/>
    <w:basedOn w:val="a"/>
    <w:rsid w:val="00EE3014"/>
    <w:pPr>
      <w:spacing w:after="0" w:line="240" w:lineRule="auto"/>
      <w:ind w:firstLine="709"/>
      <w:jc w:val="both"/>
    </w:pPr>
    <w:rPr>
      <w:rFonts w:ascii="Times New Roman" w:eastAsia="Times New Roman" w:hAnsi="Times New Roman" w:cs="Times New Roman"/>
      <w:snapToGrid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3599">
      <w:bodyDiv w:val="1"/>
      <w:marLeft w:val="0"/>
      <w:marRight w:val="0"/>
      <w:marTop w:val="0"/>
      <w:marBottom w:val="0"/>
      <w:divBdr>
        <w:top w:val="none" w:sz="0" w:space="0" w:color="auto"/>
        <w:left w:val="none" w:sz="0" w:space="0" w:color="auto"/>
        <w:bottom w:val="none" w:sz="0" w:space="0" w:color="auto"/>
        <w:right w:val="none" w:sz="0" w:space="0" w:color="auto"/>
      </w:divBdr>
    </w:div>
    <w:div w:id="1082216741">
      <w:bodyDiv w:val="1"/>
      <w:marLeft w:val="0"/>
      <w:marRight w:val="0"/>
      <w:marTop w:val="0"/>
      <w:marBottom w:val="0"/>
      <w:divBdr>
        <w:top w:val="none" w:sz="0" w:space="0" w:color="auto"/>
        <w:left w:val="none" w:sz="0" w:space="0" w:color="auto"/>
        <w:bottom w:val="none" w:sz="0" w:space="0" w:color="auto"/>
        <w:right w:val="none" w:sz="0" w:space="0" w:color="auto"/>
      </w:divBdr>
    </w:div>
    <w:div w:id="1141728813">
      <w:bodyDiv w:val="1"/>
      <w:marLeft w:val="0"/>
      <w:marRight w:val="0"/>
      <w:marTop w:val="0"/>
      <w:marBottom w:val="0"/>
      <w:divBdr>
        <w:top w:val="none" w:sz="0" w:space="0" w:color="auto"/>
        <w:left w:val="none" w:sz="0" w:space="0" w:color="auto"/>
        <w:bottom w:val="none" w:sz="0" w:space="0" w:color="auto"/>
        <w:right w:val="none" w:sz="0" w:space="0" w:color="auto"/>
      </w:divBdr>
    </w:div>
    <w:div w:id="1239173823">
      <w:bodyDiv w:val="1"/>
      <w:marLeft w:val="0"/>
      <w:marRight w:val="0"/>
      <w:marTop w:val="0"/>
      <w:marBottom w:val="0"/>
      <w:divBdr>
        <w:top w:val="none" w:sz="0" w:space="0" w:color="auto"/>
        <w:left w:val="none" w:sz="0" w:space="0" w:color="auto"/>
        <w:bottom w:val="none" w:sz="0" w:space="0" w:color="auto"/>
        <w:right w:val="none" w:sz="0" w:space="0" w:color="auto"/>
      </w:divBdr>
      <w:divsChild>
        <w:div w:id="2127578636">
          <w:marLeft w:val="0"/>
          <w:marRight w:val="0"/>
          <w:marTop w:val="0"/>
          <w:marBottom w:val="0"/>
          <w:divBdr>
            <w:top w:val="none" w:sz="0" w:space="0" w:color="auto"/>
            <w:left w:val="none" w:sz="0" w:space="0" w:color="auto"/>
            <w:bottom w:val="none" w:sz="0" w:space="0" w:color="auto"/>
            <w:right w:val="none" w:sz="0" w:space="0" w:color="auto"/>
          </w:divBdr>
        </w:div>
      </w:divsChild>
    </w:div>
    <w:div w:id="1291322782">
      <w:bodyDiv w:val="1"/>
      <w:marLeft w:val="0"/>
      <w:marRight w:val="0"/>
      <w:marTop w:val="0"/>
      <w:marBottom w:val="0"/>
      <w:divBdr>
        <w:top w:val="none" w:sz="0" w:space="0" w:color="auto"/>
        <w:left w:val="none" w:sz="0" w:space="0" w:color="auto"/>
        <w:bottom w:val="none" w:sz="0" w:space="0" w:color="auto"/>
        <w:right w:val="none" w:sz="0" w:space="0" w:color="auto"/>
      </w:divBdr>
    </w:div>
    <w:div w:id="1508061143">
      <w:bodyDiv w:val="1"/>
      <w:marLeft w:val="0"/>
      <w:marRight w:val="0"/>
      <w:marTop w:val="0"/>
      <w:marBottom w:val="0"/>
      <w:divBdr>
        <w:top w:val="none" w:sz="0" w:space="0" w:color="auto"/>
        <w:left w:val="none" w:sz="0" w:space="0" w:color="auto"/>
        <w:bottom w:val="none" w:sz="0" w:space="0" w:color="auto"/>
        <w:right w:val="none" w:sz="0" w:space="0" w:color="auto"/>
      </w:divBdr>
    </w:div>
    <w:div w:id="1521622190">
      <w:bodyDiv w:val="1"/>
      <w:marLeft w:val="0"/>
      <w:marRight w:val="0"/>
      <w:marTop w:val="0"/>
      <w:marBottom w:val="0"/>
      <w:divBdr>
        <w:top w:val="none" w:sz="0" w:space="0" w:color="auto"/>
        <w:left w:val="none" w:sz="0" w:space="0" w:color="auto"/>
        <w:bottom w:val="none" w:sz="0" w:space="0" w:color="auto"/>
        <w:right w:val="none" w:sz="0" w:space="0" w:color="auto"/>
      </w:divBdr>
    </w:div>
    <w:div w:id="190768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E6B90-A2BE-4A6A-949C-B49EF034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14</Pages>
  <Words>5404</Words>
  <Characters>30804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user38</dc:creator>
  <cp:lastModifiedBy>ZVG</cp:lastModifiedBy>
  <cp:revision>135</cp:revision>
  <cp:lastPrinted>2023-11-29T05:09:00Z</cp:lastPrinted>
  <dcterms:created xsi:type="dcterms:W3CDTF">2023-11-27T01:10:00Z</dcterms:created>
  <dcterms:modified xsi:type="dcterms:W3CDTF">2024-11-02T02:18:00Z</dcterms:modified>
</cp:coreProperties>
</file>