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A7" w:rsidRDefault="00D125CC" w:rsidP="00174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4EA7">
        <w:rPr>
          <w:b/>
          <w:sz w:val="28"/>
          <w:szCs w:val="28"/>
        </w:rPr>
        <w:t>Администрация</w:t>
      </w:r>
    </w:p>
    <w:p w:rsidR="00174EA7" w:rsidRDefault="00174EA7" w:rsidP="00174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</w:t>
      </w:r>
    </w:p>
    <w:p w:rsidR="00174EA7" w:rsidRDefault="00174EA7" w:rsidP="00174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«Твороговское»</w:t>
      </w:r>
    </w:p>
    <w:p w:rsidR="00174EA7" w:rsidRDefault="00174EA7" w:rsidP="00174EA7">
      <w:pPr>
        <w:pStyle w:val="a3"/>
      </w:pPr>
      <w:r>
        <w:rPr>
          <w:b/>
          <w:szCs w:val="28"/>
        </w:rPr>
        <w:t>Кабанского района Республики Бурятия</w:t>
      </w:r>
    </w:p>
    <w:p w:rsidR="00174EA7" w:rsidRDefault="00981CA8" w:rsidP="00174EA7">
      <w:pPr>
        <w:jc w:val="center"/>
        <w:rPr>
          <w:b/>
          <w:sz w:val="20"/>
        </w:rPr>
      </w:pPr>
      <w:r>
        <w:pict>
          <v:line id="_x0000_s1029" style="position:absolute;left:0;text-align:left;z-index:251663360" from="81pt,1.5pt" to="396pt,1.5pt"/>
        </w:pict>
      </w:r>
    </w:p>
    <w:p w:rsidR="00174EA7" w:rsidRDefault="00174EA7" w:rsidP="00174EA7">
      <w:pPr>
        <w:jc w:val="center"/>
        <w:rPr>
          <w:b/>
          <w:sz w:val="20"/>
        </w:rPr>
      </w:pPr>
      <w:r>
        <w:rPr>
          <w:b/>
          <w:sz w:val="20"/>
        </w:rPr>
        <w:t>Республика Бурятия, Кабанский район, с. Шигаево, ул. Советская 45 А тел (факс) 8(30138) 91-3-17</w:t>
      </w:r>
    </w:p>
    <w:p w:rsidR="00174EA7" w:rsidRDefault="00174EA7" w:rsidP="00174EA7">
      <w:pPr>
        <w:jc w:val="center"/>
        <w:rPr>
          <w:b/>
          <w:sz w:val="20"/>
        </w:rPr>
      </w:pPr>
      <w:r>
        <w:rPr>
          <w:b/>
          <w:sz w:val="20"/>
        </w:rPr>
        <w:t xml:space="preserve">ИНН 0309006008, КПП 030901001 р/с 03231643816244800200 к/с 40102810545370000068 БИК 018142016    ОТДЕЛЕНИЕ –НБ РЕСПУБЛИКА БУРЯТИЯ БАНКА РОССИИ// УФК по Республике Бурятия г. Улан-Удэ </w:t>
      </w:r>
    </w:p>
    <w:p w:rsidR="00AF7998" w:rsidRDefault="00981CA8" w:rsidP="00174EA7">
      <w:pPr>
        <w:tabs>
          <w:tab w:val="center" w:pos="4988"/>
          <w:tab w:val="left" w:pos="8775"/>
        </w:tabs>
        <w:rPr>
          <w:b/>
        </w:rPr>
      </w:pPr>
      <w:r>
        <w:rPr>
          <w:b/>
          <w:noProof/>
          <w:sz w:val="20"/>
        </w:rPr>
        <w:pict>
          <v:line id="_x0000_s1028" style="position:absolute;z-index:251661312" from="-25.5pt,3.15pt" to="517.5pt,3.15pt" strokeweight="6pt">
            <v:stroke linestyle="thickBetweenThin"/>
          </v:line>
        </w:pict>
      </w:r>
    </w:p>
    <w:p w:rsidR="00F02090" w:rsidRPr="00B57C81" w:rsidRDefault="00837F39" w:rsidP="00F02090">
      <w:pPr>
        <w:jc w:val="center"/>
        <w:rPr>
          <w:b/>
        </w:rPr>
      </w:pPr>
      <w:r w:rsidRPr="00B57C81">
        <w:rPr>
          <w:b/>
        </w:rPr>
        <w:t>РЕШЕНИЕ</w:t>
      </w:r>
      <w:r w:rsidR="00B57C81" w:rsidRPr="00B57C81">
        <w:rPr>
          <w:b/>
        </w:rPr>
        <w:t xml:space="preserve">  </w:t>
      </w:r>
      <w:r w:rsidR="00981CA8">
        <w:rPr>
          <w:b/>
        </w:rPr>
        <w:t xml:space="preserve"> </w:t>
      </w:r>
    </w:p>
    <w:p w:rsidR="00451F47" w:rsidRDefault="00451F47" w:rsidP="00F02090">
      <w:pPr>
        <w:jc w:val="center"/>
      </w:pPr>
    </w:p>
    <w:p w:rsidR="00451F47" w:rsidRPr="00981CA8" w:rsidRDefault="00451F47" w:rsidP="00451F47">
      <w:pPr>
        <w:rPr>
          <w:b/>
        </w:rPr>
      </w:pPr>
      <w:r w:rsidRPr="00981CA8">
        <w:rPr>
          <w:b/>
        </w:rPr>
        <w:t xml:space="preserve">«15» мая 2025 года     </w:t>
      </w:r>
      <w:r w:rsidR="00981CA8" w:rsidRPr="00981CA8">
        <w:rPr>
          <w:b/>
        </w:rPr>
        <w:t xml:space="preserve">                                                                                                  № 33</w:t>
      </w:r>
      <w:r w:rsidRPr="00981CA8">
        <w:rPr>
          <w:b/>
        </w:rPr>
        <w:t xml:space="preserve">  </w:t>
      </w:r>
    </w:p>
    <w:p w:rsidR="00AA51A1" w:rsidRDefault="00AA51A1" w:rsidP="00451F47"/>
    <w:p w:rsidR="00AA51A1" w:rsidRDefault="00AA51A1" w:rsidP="00F02090">
      <w:pPr>
        <w:jc w:val="center"/>
      </w:pPr>
    </w:p>
    <w:p w:rsidR="00F02090" w:rsidRPr="00981CA8" w:rsidRDefault="00981CA8" w:rsidP="00F02090">
      <w:pPr>
        <w:rPr>
          <w:b/>
        </w:rPr>
      </w:pPr>
      <w:r w:rsidRPr="00981CA8">
        <w:rPr>
          <w:b/>
        </w:rPr>
        <w:t>«</w:t>
      </w:r>
      <w:r w:rsidR="00837F39" w:rsidRPr="00981CA8">
        <w:rPr>
          <w:b/>
        </w:rPr>
        <w:t xml:space="preserve">Отчет об исполнении бюджета </w:t>
      </w:r>
    </w:p>
    <w:p w:rsidR="00837F39" w:rsidRPr="00981CA8" w:rsidRDefault="004F3653" w:rsidP="00F02090">
      <w:pPr>
        <w:rPr>
          <w:b/>
        </w:rPr>
      </w:pPr>
      <w:r w:rsidRPr="00981CA8">
        <w:rPr>
          <w:b/>
        </w:rPr>
        <w:t xml:space="preserve">МО СП "Твороговское" за </w:t>
      </w:r>
      <w:r w:rsidR="003D2263" w:rsidRPr="00981CA8">
        <w:rPr>
          <w:b/>
        </w:rPr>
        <w:t>202</w:t>
      </w:r>
      <w:r w:rsidR="00F845FD" w:rsidRPr="00981CA8">
        <w:rPr>
          <w:b/>
        </w:rPr>
        <w:t>4</w:t>
      </w:r>
      <w:r w:rsidR="00837F39" w:rsidRPr="00981CA8">
        <w:rPr>
          <w:b/>
        </w:rPr>
        <w:t xml:space="preserve"> год.</w:t>
      </w:r>
      <w:r w:rsidR="00981CA8" w:rsidRPr="00981CA8">
        <w:rPr>
          <w:b/>
        </w:rPr>
        <w:t>»</w:t>
      </w:r>
    </w:p>
    <w:p w:rsidR="00837F39" w:rsidRDefault="00837F39" w:rsidP="00F02090"/>
    <w:p w:rsidR="00837F39" w:rsidRDefault="00837F39" w:rsidP="00F02090">
      <w:r>
        <w:tab/>
        <w:t>Исполнени</w:t>
      </w:r>
      <w:r w:rsidR="00CF3213">
        <w:t xml:space="preserve">е доходной части бюджета за </w:t>
      </w:r>
      <w:r w:rsidR="00F845FD">
        <w:t>2024</w:t>
      </w:r>
      <w:r>
        <w:t xml:space="preserve"> год МО СП "Твороговское" с учетом безвозмездных поступлений составило </w:t>
      </w:r>
      <w:r w:rsidR="00F845FD">
        <w:t xml:space="preserve">8293216,51  </w:t>
      </w:r>
      <w:r>
        <w:t>руб</w:t>
      </w:r>
      <w:r w:rsidR="00CF3213">
        <w:t xml:space="preserve">. </w:t>
      </w:r>
      <w:r>
        <w:t xml:space="preserve">или </w:t>
      </w:r>
      <w:r w:rsidR="00CF3213">
        <w:t xml:space="preserve"> </w:t>
      </w:r>
      <w:r w:rsidR="003D2263">
        <w:t>99,</w:t>
      </w:r>
      <w:r w:rsidR="00F845FD">
        <w:t>6</w:t>
      </w:r>
      <w:r>
        <w:t xml:space="preserve"> % от плановых назначений (приложение №1).</w:t>
      </w:r>
    </w:p>
    <w:p w:rsidR="00837F39" w:rsidRDefault="00837F39" w:rsidP="00F02090">
      <w:r>
        <w:tab/>
        <w:t>Исполнение</w:t>
      </w:r>
      <w:r w:rsidR="00CF3213">
        <w:t xml:space="preserve"> расходной части бюджета за </w:t>
      </w:r>
      <w:r w:rsidR="00F845FD">
        <w:t>2024</w:t>
      </w:r>
      <w:r>
        <w:t xml:space="preserve"> год МО СП "Твороговское" составило </w:t>
      </w:r>
      <w:r w:rsidR="00F845FD">
        <w:t xml:space="preserve">8084948,34 </w:t>
      </w:r>
      <w:proofErr w:type="spellStart"/>
      <w:r w:rsidR="005216E8">
        <w:t>руб</w:t>
      </w:r>
      <w:proofErr w:type="spellEnd"/>
      <w:r w:rsidR="005216E8">
        <w:t xml:space="preserve">  или </w:t>
      </w:r>
      <w:r w:rsidR="003D2263">
        <w:t>9</w:t>
      </w:r>
      <w:r w:rsidR="00F845FD">
        <w:t>6</w:t>
      </w:r>
      <w:r w:rsidR="003D2263">
        <w:t>,</w:t>
      </w:r>
      <w:r w:rsidR="00F845FD">
        <w:t>2</w:t>
      </w:r>
      <w:r w:rsidR="005216E8">
        <w:t xml:space="preserve"> % от плановых назначений (приложение №2)</w:t>
      </w:r>
    </w:p>
    <w:p w:rsidR="005216E8" w:rsidRDefault="005216E8" w:rsidP="00F02090"/>
    <w:p w:rsidR="005216E8" w:rsidRDefault="005216E8" w:rsidP="00F02090">
      <w:r>
        <w:tab/>
        <w:t xml:space="preserve">Исполнение бюджета МО СП "Твороговское" за </w:t>
      </w:r>
      <w:r w:rsidR="00F845FD">
        <w:t>2024</w:t>
      </w:r>
      <w:r>
        <w:t xml:space="preserve"> год  в структуре расходов сложилась следующим образом:</w:t>
      </w:r>
    </w:p>
    <w:p w:rsidR="005216E8" w:rsidRDefault="005216E8" w:rsidP="005216E8">
      <w:pPr>
        <w:pStyle w:val="aa"/>
        <w:numPr>
          <w:ilvl w:val="0"/>
          <w:numId w:val="13"/>
        </w:numPr>
      </w:pPr>
      <w:r>
        <w:t xml:space="preserve">"Общегосударственные вопросы" </w:t>
      </w:r>
      <w:r w:rsidR="003D2263">
        <w:t>–</w:t>
      </w:r>
      <w:r>
        <w:t xml:space="preserve"> </w:t>
      </w:r>
      <w:r w:rsidR="002652F1">
        <w:t>5064465,30</w:t>
      </w:r>
      <w:r>
        <w:t xml:space="preserve"> руб</w:t>
      </w:r>
      <w:r w:rsidR="002652F1">
        <w:t>.</w:t>
      </w:r>
      <w:r>
        <w:t xml:space="preserve"> ( </w:t>
      </w:r>
      <w:r w:rsidR="002652F1">
        <w:t>95,2</w:t>
      </w:r>
      <w:r w:rsidR="007D2ECD">
        <w:t>%)</w:t>
      </w:r>
    </w:p>
    <w:p w:rsidR="007D2ECD" w:rsidRDefault="007D2ECD" w:rsidP="005216E8">
      <w:pPr>
        <w:pStyle w:val="aa"/>
        <w:numPr>
          <w:ilvl w:val="0"/>
          <w:numId w:val="13"/>
        </w:numPr>
      </w:pPr>
      <w:r>
        <w:t xml:space="preserve">"Национальная оборона" </w:t>
      </w:r>
      <w:r w:rsidR="002652F1">
        <w:t xml:space="preserve">213300,14 </w:t>
      </w:r>
      <w:r>
        <w:t>руб</w:t>
      </w:r>
      <w:r w:rsidR="002652F1">
        <w:t>.</w:t>
      </w:r>
      <w:r>
        <w:t xml:space="preserve"> (</w:t>
      </w:r>
      <w:r w:rsidR="00B8509D">
        <w:t>100,0</w:t>
      </w:r>
      <w:r>
        <w:t>%)</w:t>
      </w:r>
    </w:p>
    <w:p w:rsidR="003E70D7" w:rsidRDefault="003E70D7" w:rsidP="005216E8">
      <w:pPr>
        <w:pStyle w:val="aa"/>
        <w:numPr>
          <w:ilvl w:val="0"/>
          <w:numId w:val="13"/>
        </w:numPr>
      </w:pPr>
      <w:r>
        <w:t xml:space="preserve">"Национальная безопасность" </w:t>
      </w:r>
      <w:r w:rsidR="002652F1">
        <w:t xml:space="preserve">30000,00 </w:t>
      </w:r>
      <w:r>
        <w:t>руб</w:t>
      </w:r>
      <w:r w:rsidR="002652F1">
        <w:t>.</w:t>
      </w:r>
      <w:r>
        <w:t xml:space="preserve"> (100%)</w:t>
      </w:r>
      <w:bookmarkStart w:id="0" w:name="_GoBack"/>
      <w:bookmarkEnd w:id="0"/>
    </w:p>
    <w:p w:rsidR="007D2ECD" w:rsidRDefault="007D2ECD" w:rsidP="005216E8">
      <w:pPr>
        <w:pStyle w:val="aa"/>
        <w:numPr>
          <w:ilvl w:val="0"/>
          <w:numId w:val="13"/>
        </w:numPr>
      </w:pPr>
      <w:r>
        <w:t xml:space="preserve">"Национальная экономика" </w:t>
      </w:r>
      <w:r w:rsidR="003D2263">
        <w:t>–</w:t>
      </w:r>
      <w:r>
        <w:t xml:space="preserve"> </w:t>
      </w:r>
      <w:r w:rsidR="002652F1">
        <w:t xml:space="preserve">804367,00 </w:t>
      </w:r>
      <w:r>
        <w:t xml:space="preserve"> руб</w:t>
      </w:r>
      <w:r w:rsidR="002652F1">
        <w:t>.</w:t>
      </w:r>
      <w:r>
        <w:t xml:space="preserve"> </w:t>
      </w:r>
      <w:r w:rsidR="00B8509D">
        <w:t>(</w:t>
      </w:r>
      <w:r w:rsidR="003D2263">
        <w:t>99,2</w:t>
      </w:r>
      <w:r w:rsidR="00B8509D">
        <w:t>%)</w:t>
      </w:r>
    </w:p>
    <w:p w:rsidR="007D2ECD" w:rsidRDefault="007D2ECD" w:rsidP="005216E8">
      <w:pPr>
        <w:pStyle w:val="aa"/>
        <w:numPr>
          <w:ilvl w:val="0"/>
          <w:numId w:val="13"/>
        </w:numPr>
      </w:pPr>
      <w:r>
        <w:t xml:space="preserve">"Жилищно-коммунальное хозяйство" </w:t>
      </w:r>
      <w:r w:rsidR="003D2263">
        <w:t>–</w:t>
      </w:r>
      <w:r>
        <w:t xml:space="preserve"> </w:t>
      </w:r>
      <w:r w:rsidR="002652F1">
        <w:t>959932,17</w:t>
      </w:r>
      <w:r>
        <w:t xml:space="preserve"> руб</w:t>
      </w:r>
      <w:r w:rsidR="002652F1">
        <w:t>.</w:t>
      </w:r>
      <w:r>
        <w:t xml:space="preserve"> (</w:t>
      </w:r>
      <w:r w:rsidR="003D2263">
        <w:t>100,0</w:t>
      </w:r>
      <w:r>
        <w:t>%)</w:t>
      </w:r>
    </w:p>
    <w:p w:rsidR="006E5DC6" w:rsidRDefault="006E5DC6" w:rsidP="005216E8">
      <w:pPr>
        <w:pStyle w:val="aa"/>
        <w:numPr>
          <w:ilvl w:val="0"/>
          <w:numId w:val="13"/>
        </w:numPr>
      </w:pPr>
      <w:r>
        <w:t xml:space="preserve">"Образование " </w:t>
      </w:r>
      <w:r w:rsidR="003D2263">
        <w:t>–</w:t>
      </w:r>
      <w:r>
        <w:t xml:space="preserve"> </w:t>
      </w:r>
      <w:r w:rsidR="002652F1">
        <w:t xml:space="preserve">16500,00 </w:t>
      </w:r>
      <w:r>
        <w:t xml:space="preserve"> руб</w:t>
      </w:r>
      <w:r w:rsidR="002652F1">
        <w:t>.</w:t>
      </w:r>
      <w:r>
        <w:t xml:space="preserve"> (100%)</w:t>
      </w:r>
    </w:p>
    <w:p w:rsidR="007D2ECD" w:rsidRDefault="007D2ECD" w:rsidP="002E33F3">
      <w:pPr>
        <w:pStyle w:val="aa"/>
        <w:numPr>
          <w:ilvl w:val="0"/>
          <w:numId w:val="13"/>
        </w:numPr>
      </w:pPr>
      <w:r>
        <w:t xml:space="preserve">"Культура" </w:t>
      </w:r>
      <w:r w:rsidR="003D2263">
        <w:t>–</w:t>
      </w:r>
      <w:r>
        <w:t xml:space="preserve"> </w:t>
      </w:r>
      <w:r w:rsidR="002652F1">
        <w:t xml:space="preserve">827720,55 </w:t>
      </w:r>
      <w:r>
        <w:t>руб</w:t>
      </w:r>
      <w:r w:rsidR="002652F1">
        <w:t>.</w:t>
      </w:r>
      <w:r>
        <w:t xml:space="preserve"> (</w:t>
      </w:r>
      <w:r w:rsidR="002652F1">
        <w:t>98,1</w:t>
      </w:r>
      <w:r>
        <w:t>%)</w:t>
      </w:r>
    </w:p>
    <w:p w:rsidR="007D2ECD" w:rsidRDefault="007D2ECD" w:rsidP="00B8509D">
      <w:pPr>
        <w:pStyle w:val="aa"/>
        <w:numPr>
          <w:ilvl w:val="0"/>
          <w:numId w:val="13"/>
        </w:numPr>
      </w:pPr>
      <w:r>
        <w:t xml:space="preserve">"Социальная политика" </w:t>
      </w:r>
      <w:r w:rsidR="003D2263">
        <w:t>–</w:t>
      </w:r>
      <w:r>
        <w:t xml:space="preserve"> </w:t>
      </w:r>
      <w:r w:rsidR="002652F1">
        <w:t xml:space="preserve">168663,18 </w:t>
      </w:r>
      <w:r>
        <w:t xml:space="preserve"> руб</w:t>
      </w:r>
      <w:r w:rsidR="002652F1">
        <w:t>.</w:t>
      </w:r>
      <w:r>
        <w:t xml:space="preserve"> (</w:t>
      </w:r>
      <w:r w:rsidR="007D1A34">
        <w:t>100,0</w:t>
      </w:r>
      <w:r>
        <w:t>%)</w:t>
      </w:r>
    </w:p>
    <w:p w:rsidR="007D2ECD" w:rsidRDefault="007D2ECD" w:rsidP="007D2ECD"/>
    <w:p w:rsidR="007D2ECD" w:rsidRDefault="007D2ECD" w:rsidP="007D2ECD"/>
    <w:p w:rsidR="00D30A3F" w:rsidRDefault="007D2ECD" w:rsidP="007D2ECD">
      <w:r>
        <w:tab/>
        <w:t xml:space="preserve">На основании вышеизложенного, Совет депутатов МО СП "Твороговское" </w:t>
      </w:r>
    </w:p>
    <w:p w:rsidR="007D2ECD" w:rsidRDefault="00D30A3F" w:rsidP="007D2ECD">
      <w:r>
        <w:t xml:space="preserve">            </w:t>
      </w:r>
      <w:r w:rsidR="007D2ECD">
        <w:t>РЕШАЕТ:</w:t>
      </w:r>
    </w:p>
    <w:p w:rsidR="00AA51A1" w:rsidRDefault="00AA51A1" w:rsidP="002652F1">
      <w:pPr>
        <w:pStyle w:val="aa"/>
        <w:numPr>
          <w:ilvl w:val="0"/>
          <w:numId w:val="14"/>
        </w:numPr>
      </w:pPr>
      <w:r>
        <w:t>Принять отчет об исполнении бюджета МО СП "</w:t>
      </w:r>
      <w:r w:rsidR="008F6C63">
        <w:t xml:space="preserve">Твороговское" за </w:t>
      </w:r>
      <w:r w:rsidR="00F845FD">
        <w:t>2024</w:t>
      </w:r>
      <w:r>
        <w:t xml:space="preserve"> год по доходам в сумме </w:t>
      </w:r>
      <w:r w:rsidR="002652F1">
        <w:t xml:space="preserve">8293216,51 </w:t>
      </w:r>
      <w:r w:rsidR="002652F1" w:rsidRPr="002652F1">
        <w:t>руб</w:t>
      </w:r>
      <w:r w:rsidR="002652F1">
        <w:t>.</w:t>
      </w:r>
      <w:r>
        <w:t xml:space="preserve">, по расходам </w:t>
      </w:r>
      <w:r w:rsidR="002652F1" w:rsidRPr="002652F1">
        <w:t>8084948,34</w:t>
      </w:r>
      <w:r>
        <w:t xml:space="preserve"> руб.</w:t>
      </w:r>
    </w:p>
    <w:p w:rsidR="00AA51A1" w:rsidRDefault="00E60B93" w:rsidP="00AA51A1">
      <w:pPr>
        <w:pStyle w:val="aa"/>
        <w:numPr>
          <w:ilvl w:val="0"/>
          <w:numId w:val="14"/>
        </w:numPr>
      </w:pPr>
      <w:r>
        <w:t>Обнародовать</w:t>
      </w:r>
      <w:r w:rsidR="00AA51A1">
        <w:t xml:space="preserve"> настоящее решение в установленном порядке.</w:t>
      </w:r>
    </w:p>
    <w:p w:rsidR="00AA51A1" w:rsidRDefault="00AA51A1" w:rsidP="00AA51A1">
      <w:pPr>
        <w:pStyle w:val="aa"/>
        <w:numPr>
          <w:ilvl w:val="0"/>
          <w:numId w:val="14"/>
        </w:numPr>
      </w:pPr>
      <w:r>
        <w:t>Назначить публичные слушания по отчету об исполнении бюдж</w:t>
      </w:r>
      <w:r w:rsidR="00B8509D">
        <w:t>е</w:t>
      </w:r>
      <w:r w:rsidR="008F6C63">
        <w:t xml:space="preserve">та  МО СП "Твороговское" за </w:t>
      </w:r>
      <w:r w:rsidR="00F845FD">
        <w:t>2024</w:t>
      </w:r>
      <w:r>
        <w:t xml:space="preserve"> год.</w:t>
      </w:r>
    </w:p>
    <w:p w:rsidR="00AA51A1" w:rsidRDefault="00AA51A1" w:rsidP="00AA51A1">
      <w:pPr>
        <w:pStyle w:val="aa"/>
        <w:numPr>
          <w:ilvl w:val="0"/>
          <w:numId w:val="14"/>
        </w:numPr>
      </w:pPr>
      <w:r>
        <w:t>Контроль исполнения данного решения возложить на постоянную комиссию Совета депутатов МО СП "Твороговское" по эконом</w:t>
      </w:r>
      <w:r w:rsidR="009E0564">
        <w:t>ике, бюджету, налогам и сборам.</w:t>
      </w:r>
    </w:p>
    <w:p w:rsidR="00AA51A1" w:rsidRDefault="00AA51A1" w:rsidP="00AA51A1"/>
    <w:p w:rsidR="00AA51A1" w:rsidRDefault="00AA51A1" w:rsidP="00AA51A1"/>
    <w:p w:rsidR="00AA51A1" w:rsidRDefault="00AA51A1" w:rsidP="00AA51A1"/>
    <w:p w:rsidR="00AA51A1" w:rsidRDefault="00AA51A1" w:rsidP="00AA51A1">
      <w:r>
        <w:t xml:space="preserve">Глава МО СП "Твороговское":                                    </w:t>
      </w:r>
      <w:r w:rsidR="009E0564">
        <w:t xml:space="preserve"> </w:t>
      </w:r>
      <w:r>
        <w:t xml:space="preserve">              /С.А.Мухин/</w:t>
      </w:r>
    </w:p>
    <w:p w:rsidR="00837F39" w:rsidRDefault="00837F39" w:rsidP="00F02090"/>
    <w:p w:rsidR="00837F39" w:rsidRDefault="00837F39" w:rsidP="00F02090"/>
    <w:p w:rsidR="001C16AF" w:rsidRDefault="001C16AF" w:rsidP="001C16AF"/>
    <w:sectPr w:rsidR="001C16AF" w:rsidSect="00E9148A">
      <w:pgSz w:w="11906" w:h="16838"/>
      <w:pgMar w:top="426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D1B"/>
    <w:multiLevelType w:val="hybridMultilevel"/>
    <w:tmpl w:val="99444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0863"/>
    <w:multiLevelType w:val="hybridMultilevel"/>
    <w:tmpl w:val="C4DE2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3ADC"/>
    <w:multiLevelType w:val="hybridMultilevel"/>
    <w:tmpl w:val="73FCFF3C"/>
    <w:lvl w:ilvl="0" w:tplc="702A95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A21254"/>
    <w:multiLevelType w:val="hybridMultilevel"/>
    <w:tmpl w:val="467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167BA"/>
    <w:multiLevelType w:val="multilevel"/>
    <w:tmpl w:val="2294E9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2624763C"/>
    <w:multiLevelType w:val="hybridMultilevel"/>
    <w:tmpl w:val="66704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01342"/>
    <w:multiLevelType w:val="hybridMultilevel"/>
    <w:tmpl w:val="4408524C"/>
    <w:lvl w:ilvl="0" w:tplc="B7A23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023EC1"/>
    <w:multiLevelType w:val="hybridMultilevel"/>
    <w:tmpl w:val="E50453D0"/>
    <w:lvl w:ilvl="0" w:tplc="779AE2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7523F2"/>
    <w:multiLevelType w:val="hybridMultilevel"/>
    <w:tmpl w:val="C3C4DAA4"/>
    <w:lvl w:ilvl="0" w:tplc="78745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6F027B"/>
    <w:multiLevelType w:val="hybridMultilevel"/>
    <w:tmpl w:val="64D6D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5A641C"/>
    <w:multiLevelType w:val="hybridMultilevel"/>
    <w:tmpl w:val="ACD4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94F8A"/>
    <w:multiLevelType w:val="multilevel"/>
    <w:tmpl w:val="FAAC4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55E27EEF"/>
    <w:multiLevelType w:val="multilevel"/>
    <w:tmpl w:val="E59A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5818A5"/>
    <w:multiLevelType w:val="hybridMultilevel"/>
    <w:tmpl w:val="2EC6B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52A69"/>
    <w:rsid w:val="00013CC1"/>
    <w:rsid w:val="00014651"/>
    <w:rsid w:val="00027E48"/>
    <w:rsid w:val="00031111"/>
    <w:rsid w:val="00043291"/>
    <w:rsid w:val="00044994"/>
    <w:rsid w:val="000B3708"/>
    <w:rsid w:val="000E347E"/>
    <w:rsid w:val="000F2BCF"/>
    <w:rsid w:val="00120E50"/>
    <w:rsid w:val="00135995"/>
    <w:rsid w:val="00137587"/>
    <w:rsid w:val="00151ECB"/>
    <w:rsid w:val="00171B91"/>
    <w:rsid w:val="0017477A"/>
    <w:rsid w:val="00174EA7"/>
    <w:rsid w:val="00185838"/>
    <w:rsid w:val="00194806"/>
    <w:rsid w:val="001A5913"/>
    <w:rsid w:val="001B06FC"/>
    <w:rsid w:val="001B3111"/>
    <w:rsid w:val="001C16AF"/>
    <w:rsid w:val="001C6DB6"/>
    <w:rsid w:val="001E58C7"/>
    <w:rsid w:val="001F4BAE"/>
    <w:rsid w:val="00203347"/>
    <w:rsid w:val="00206862"/>
    <w:rsid w:val="00207F7F"/>
    <w:rsid w:val="0022305E"/>
    <w:rsid w:val="002652F1"/>
    <w:rsid w:val="002746F8"/>
    <w:rsid w:val="00280061"/>
    <w:rsid w:val="00280875"/>
    <w:rsid w:val="00284045"/>
    <w:rsid w:val="00285FC6"/>
    <w:rsid w:val="002A27E1"/>
    <w:rsid w:val="002A4222"/>
    <w:rsid w:val="002C2095"/>
    <w:rsid w:val="002E33F3"/>
    <w:rsid w:val="0033674D"/>
    <w:rsid w:val="0037695C"/>
    <w:rsid w:val="003B3FAB"/>
    <w:rsid w:val="003C508A"/>
    <w:rsid w:val="003D0D2D"/>
    <w:rsid w:val="003D2263"/>
    <w:rsid w:val="003D71EA"/>
    <w:rsid w:val="003E1FED"/>
    <w:rsid w:val="003E70D7"/>
    <w:rsid w:val="00400B8D"/>
    <w:rsid w:val="0040289B"/>
    <w:rsid w:val="00405B81"/>
    <w:rsid w:val="00451F47"/>
    <w:rsid w:val="00452F08"/>
    <w:rsid w:val="00484430"/>
    <w:rsid w:val="004A4B1F"/>
    <w:rsid w:val="004F3653"/>
    <w:rsid w:val="00502091"/>
    <w:rsid w:val="005035F0"/>
    <w:rsid w:val="00506171"/>
    <w:rsid w:val="0050639E"/>
    <w:rsid w:val="00510826"/>
    <w:rsid w:val="005216E8"/>
    <w:rsid w:val="005238C8"/>
    <w:rsid w:val="005E2B23"/>
    <w:rsid w:val="005E4D8F"/>
    <w:rsid w:val="00632B07"/>
    <w:rsid w:val="006442B1"/>
    <w:rsid w:val="006456D4"/>
    <w:rsid w:val="00651573"/>
    <w:rsid w:val="00655149"/>
    <w:rsid w:val="00676B7A"/>
    <w:rsid w:val="00677D40"/>
    <w:rsid w:val="00684192"/>
    <w:rsid w:val="006874BC"/>
    <w:rsid w:val="00690FAC"/>
    <w:rsid w:val="006B7DB5"/>
    <w:rsid w:val="006C3090"/>
    <w:rsid w:val="006D1F00"/>
    <w:rsid w:val="006E5DC6"/>
    <w:rsid w:val="00701983"/>
    <w:rsid w:val="00716EDD"/>
    <w:rsid w:val="00736EF5"/>
    <w:rsid w:val="00743402"/>
    <w:rsid w:val="0074611F"/>
    <w:rsid w:val="007506B5"/>
    <w:rsid w:val="007D1A34"/>
    <w:rsid w:val="007D2ECD"/>
    <w:rsid w:val="00814632"/>
    <w:rsid w:val="00837F39"/>
    <w:rsid w:val="00841EE6"/>
    <w:rsid w:val="008C48B4"/>
    <w:rsid w:val="008F6C63"/>
    <w:rsid w:val="00907F0B"/>
    <w:rsid w:val="009201C0"/>
    <w:rsid w:val="00931803"/>
    <w:rsid w:val="00950984"/>
    <w:rsid w:val="00950D11"/>
    <w:rsid w:val="00981CA8"/>
    <w:rsid w:val="009826D0"/>
    <w:rsid w:val="00984280"/>
    <w:rsid w:val="00995029"/>
    <w:rsid w:val="009A4891"/>
    <w:rsid w:val="009A54E8"/>
    <w:rsid w:val="009C6F13"/>
    <w:rsid w:val="009E0564"/>
    <w:rsid w:val="00A03731"/>
    <w:rsid w:val="00A13ED6"/>
    <w:rsid w:val="00A44731"/>
    <w:rsid w:val="00AA51A1"/>
    <w:rsid w:val="00AB1DAD"/>
    <w:rsid w:val="00AC0AAA"/>
    <w:rsid w:val="00AD43A1"/>
    <w:rsid w:val="00AD4CB7"/>
    <w:rsid w:val="00AF7998"/>
    <w:rsid w:val="00B03462"/>
    <w:rsid w:val="00B052A4"/>
    <w:rsid w:val="00B05E67"/>
    <w:rsid w:val="00B06A94"/>
    <w:rsid w:val="00B3015C"/>
    <w:rsid w:val="00B51457"/>
    <w:rsid w:val="00B57C81"/>
    <w:rsid w:val="00B84AF7"/>
    <w:rsid w:val="00B8509D"/>
    <w:rsid w:val="00BD7FD4"/>
    <w:rsid w:val="00BE3458"/>
    <w:rsid w:val="00C80426"/>
    <w:rsid w:val="00CD5E71"/>
    <w:rsid w:val="00CE2190"/>
    <w:rsid w:val="00CF3213"/>
    <w:rsid w:val="00D0537B"/>
    <w:rsid w:val="00D125CC"/>
    <w:rsid w:val="00D12E8F"/>
    <w:rsid w:val="00D30A3F"/>
    <w:rsid w:val="00D52A69"/>
    <w:rsid w:val="00D9255D"/>
    <w:rsid w:val="00E24DFE"/>
    <w:rsid w:val="00E453AC"/>
    <w:rsid w:val="00E52CDC"/>
    <w:rsid w:val="00E52E80"/>
    <w:rsid w:val="00E60B93"/>
    <w:rsid w:val="00E9148A"/>
    <w:rsid w:val="00E92155"/>
    <w:rsid w:val="00EA1522"/>
    <w:rsid w:val="00EB36D1"/>
    <w:rsid w:val="00EC18D8"/>
    <w:rsid w:val="00EC2C80"/>
    <w:rsid w:val="00EF39C5"/>
    <w:rsid w:val="00F002E6"/>
    <w:rsid w:val="00F02090"/>
    <w:rsid w:val="00F13528"/>
    <w:rsid w:val="00F23DCE"/>
    <w:rsid w:val="00F3776A"/>
    <w:rsid w:val="00F623E0"/>
    <w:rsid w:val="00F650BB"/>
    <w:rsid w:val="00F72310"/>
    <w:rsid w:val="00F77E63"/>
    <w:rsid w:val="00F845FD"/>
    <w:rsid w:val="00F916E1"/>
    <w:rsid w:val="00FD0D5F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3E0"/>
    <w:rPr>
      <w:sz w:val="24"/>
      <w:szCs w:val="24"/>
    </w:rPr>
  </w:style>
  <w:style w:type="paragraph" w:styleId="1">
    <w:name w:val="heading 1"/>
    <w:basedOn w:val="a"/>
    <w:next w:val="a"/>
    <w:qFormat/>
    <w:rsid w:val="00B84AF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AF7"/>
    <w:pPr>
      <w:jc w:val="center"/>
    </w:pPr>
    <w:rPr>
      <w:sz w:val="28"/>
      <w:szCs w:val="20"/>
    </w:rPr>
  </w:style>
  <w:style w:type="paragraph" w:styleId="a5">
    <w:name w:val="Subtitle"/>
    <w:basedOn w:val="a"/>
    <w:qFormat/>
    <w:rsid w:val="00B84AF7"/>
    <w:pPr>
      <w:jc w:val="center"/>
    </w:pPr>
    <w:rPr>
      <w:sz w:val="28"/>
      <w:szCs w:val="20"/>
    </w:rPr>
  </w:style>
  <w:style w:type="character" w:styleId="a6">
    <w:name w:val="Hyperlink"/>
    <w:basedOn w:val="a0"/>
    <w:rsid w:val="00676B7A"/>
    <w:rPr>
      <w:color w:val="0000FF"/>
      <w:u w:val="single"/>
    </w:rPr>
  </w:style>
  <w:style w:type="table" w:styleId="a7">
    <w:name w:val="Table Grid"/>
    <w:basedOn w:val="a1"/>
    <w:rsid w:val="00027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442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442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3111"/>
    <w:pPr>
      <w:ind w:left="720"/>
      <w:contextualSpacing/>
    </w:pPr>
  </w:style>
  <w:style w:type="character" w:customStyle="1" w:styleId="apple-converted-space">
    <w:name w:val="apple-converted-space"/>
    <w:basedOn w:val="a0"/>
    <w:rsid w:val="00044994"/>
  </w:style>
  <w:style w:type="character" w:customStyle="1" w:styleId="a4">
    <w:name w:val="Название Знак"/>
    <w:basedOn w:val="a0"/>
    <w:link w:val="a3"/>
    <w:rsid w:val="00174EA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25E6-B0C3-4B5F-B1E6-23F380DD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302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SamLab.ws</dc:creator>
  <cp:keywords/>
  <dc:description/>
  <cp:lastModifiedBy>Admin</cp:lastModifiedBy>
  <cp:revision>47</cp:revision>
  <cp:lastPrinted>2025-03-24T02:58:00Z</cp:lastPrinted>
  <dcterms:created xsi:type="dcterms:W3CDTF">2013-12-31T06:56:00Z</dcterms:created>
  <dcterms:modified xsi:type="dcterms:W3CDTF">2025-05-20T07:26:00Z</dcterms:modified>
</cp:coreProperties>
</file>